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1CE" w:rsidRPr="009A0B29" w:rsidRDefault="00C371CE" w:rsidP="009A0B29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C371CE">
        <w:rPr>
          <w:b/>
          <w:bCs/>
          <w:i/>
          <w:iCs/>
        </w:rPr>
        <w:t xml:space="preserve">Cerere de </w:t>
      </w:r>
      <w:proofErr w:type="spellStart"/>
      <w:r w:rsidRPr="00C371CE">
        <w:rPr>
          <w:b/>
          <w:bCs/>
          <w:i/>
          <w:iCs/>
        </w:rPr>
        <w:t>solicitare</w:t>
      </w:r>
      <w:proofErr w:type="spellEnd"/>
      <w:r w:rsidRPr="00C371CE">
        <w:rPr>
          <w:b/>
          <w:bCs/>
          <w:i/>
          <w:iCs/>
        </w:rPr>
        <w:t xml:space="preserve"> </w:t>
      </w:r>
      <w:proofErr w:type="gramStart"/>
      <w:r w:rsidRPr="00C371CE">
        <w:rPr>
          <w:b/>
          <w:bCs/>
          <w:i/>
          <w:iCs/>
        </w:rPr>
        <w:t>a</w:t>
      </w:r>
      <w:proofErr w:type="gramEnd"/>
      <w:r w:rsidRPr="00C371CE">
        <w:rPr>
          <w:b/>
          <w:bCs/>
          <w:i/>
          <w:iCs/>
        </w:rPr>
        <w:t xml:space="preserve"> </w:t>
      </w:r>
      <w:proofErr w:type="spellStart"/>
      <w:r w:rsidRPr="00C371CE">
        <w:rPr>
          <w:b/>
          <w:bCs/>
          <w:i/>
          <w:iCs/>
        </w:rPr>
        <w:t>autorizării</w:t>
      </w:r>
      <w:proofErr w:type="spellEnd"/>
      <w:r w:rsidRPr="00C371CE">
        <w:rPr>
          <w:b/>
          <w:bCs/>
          <w:i/>
          <w:iCs/>
        </w:rPr>
        <w:t xml:space="preserve"> </w:t>
      </w:r>
      <w:proofErr w:type="spellStart"/>
      <w:r w:rsidRPr="00C371CE">
        <w:rPr>
          <w:b/>
          <w:bCs/>
          <w:i/>
          <w:iCs/>
        </w:rPr>
        <w:t>pentru</w:t>
      </w:r>
      <w:proofErr w:type="spellEnd"/>
      <w:r w:rsidRPr="00C371CE">
        <w:rPr>
          <w:b/>
          <w:bCs/>
          <w:i/>
          <w:iCs/>
        </w:rPr>
        <w:t xml:space="preserve"> </w:t>
      </w:r>
      <w:proofErr w:type="spellStart"/>
      <w:r w:rsidRPr="00C371CE">
        <w:rPr>
          <w:b/>
          <w:bCs/>
          <w:i/>
          <w:iCs/>
        </w:rPr>
        <w:t>unităţile</w:t>
      </w:r>
      <w:proofErr w:type="spellEnd"/>
      <w:r w:rsidRPr="00C371CE">
        <w:rPr>
          <w:b/>
          <w:bCs/>
          <w:i/>
          <w:iCs/>
        </w:rPr>
        <w:t xml:space="preserve"> de </w:t>
      </w:r>
      <w:proofErr w:type="spellStart"/>
      <w:r w:rsidRPr="00C371CE">
        <w:rPr>
          <w:b/>
          <w:bCs/>
          <w:i/>
          <w:iCs/>
        </w:rPr>
        <w:t>transfuzie</w:t>
      </w:r>
      <w:proofErr w:type="spellEnd"/>
      <w:r w:rsidRPr="00C371CE">
        <w:rPr>
          <w:b/>
          <w:bCs/>
          <w:i/>
          <w:iCs/>
        </w:rPr>
        <w:t xml:space="preserve"> </w:t>
      </w:r>
      <w:proofErr w:type="spellStart"/>
      <w:r w:rsidRPr="00C371CE">
        <w:rPr>
          <w:b/>
          <w:bCs/>
          <w:i/>
          <w:iCs/>
        </w:rPr>
        <w:t>sanguină</w:t>
      </w:r>
      <w:proofErr w:type="spellEnd"/>
      <w:r w:rsidRPr="00C371CE">
        <w:rPr>
          <w:b/>
          <w:bCs/>
          <w:i/>
          <w:iCs/>
        </w:rPr>
        <w:t xml:space="preserve"> din </w:t>
      </w:r>
      <w:proofErr w:type="spellStart"/>
      <w:r w:rsidRPr="00C371CE">
        <w:rPr>
          <w:b/>
          <w:bCs/>
          <w:i/>
          <w:iCs/>
        </w:rPr>
        <w:t>cadrul</w:t>
      </w:r>
      <w:proofErr w:type="spellEnd"/>
      <w:r w:rsidRPr="00C371CE">
        <w:rPr>
          <w:b/>
          <w:bCs/>
          <w:i/>
          <w:iCs/>
        </w:rPr>
        <w:t xml:space="preserve"> </w:t>
      </w:r>
      <w:proofErr w:type="spellStart"/>
      <w:r w:rsidRPr="00C371CE">
        <w:rPr>
          <w:b/>
          <w:bCs/>
          <w:i/>
          <w:iCs/>
        </w:rPr>
        <w:t>unităţilor</w:t>
      </w:r>
      <w:proofErr w:type="spellEnd"/>
      <w:r w:rsidRPr="00C371CE">
        <w:rPr>
          <w:b/>
          <w:bCs/>
          <w:i/>
          <w:iCs/>
        </w:rPr>
        <w:t xml:space="preserve"> </w:t>
      </w:r>
      <w:proofErr w:type="spellStart"/>
      <w:r w:rsidRPr="00C371CE">
        <w:rPr>
          <w:b/>
          <w:bCs/>
          <w:i/>
          <w:iCs/>
        </w:rPr>
        <w:t>sanitare</w:t>
      </w:r>
      <w:proofErr w:type="spellEnd"/>
      <w:r w:rsidRPr="00C371CE">
        <w:rPr>
          <w:b/>
          <w:bCs/>
          <w:i/>
          <w:iCs/>
        </w:rPr>
        <w:t xml:space="preserve"> cu </w:t>
      </w:r>
      <w:proofErr w:type="spellStart"/>
      <w:r w:rsidRPr="00C371CE">
        <w:rPr>
          <w:b/>
          <w:bCs/>
          <w:i/>
          <w:iCs/>
        </w:rPr>
        <w:t>paturi</w:t>
      </w:r>
      <w:proofErr w:type="spellEnd"/>
      <w:r>
        <w:t> 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proofErr w:type="spellStart"/>
      <w:r>
        <w:t>Unitatea</w:t>
      </w:r>
      <w:proofErr w:type="spellEnd"/>
      <w:r>
        <w:t xml:space="preserve"> </w:t>
      </w:r>
      <w:proofErr w:type="spellStart"/>
      <w:r>
        <w:t>sanitară</w:t>
      </w:r>
      <w:proofErr w:type="spellEnd"/>
      <w:r>
        <w:t xml:space="preserve"> .................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 xml:space="preserve">Nr. </w:t>
      </w:r>
      <w:proofErr w:type="spellStart"/>
      <w:r>
        <w:t>înregistrare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din ........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</w:p>
    <w:p w:rsidR="00C371CE" w:rsidRDefault="00C371CE" w:rsidP="009A0B29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Domnule</w:t>
      </w:r>
      <w:proofErr w:type="spellEnd"/>
      <w:r>
        <w:t>/</w:t>
      </w:r>
      <w:proofErr w:type="spellStart"/>
      <w:r>
        <w:t>Doamnă</w:t>
      </w:r>
      <w:proofErr w:type="spellEnd"/>
      <w:r>
        <w:t xml:space="preserve"> director,</w:t>
      </w:r>
    </w:p>
    <w:p w:rsidR="009A0B29" w:rsidRDefault="009A0B29" w:rsidP="00C371CE">
      <w:pPr>
        <w:pStyle w:val="NormalWeb"/>
        <w:spacing w:before="0" w:beforeAutospacing="0" w:after="0" w:afterAutospacing="0"/>
        <w:jc w:val="both"/>
      </w:pPr>
    </w:p>
    <w:p w:rsidR="009A0B29" w:rsidRDefault="009A0B29" w:rsidP="00C371CE">
      <w:pPr>
        <w:pStyle w:val="NormalWeb"/>
        <w:spacing w:before="0" w:beforeAutospacing="0" w:after="0" w:afterAutospacing="0"/>
        <w:jc w:val="both"/>
      </w:pP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Subsemnatul, .....</w:t>
      </w:r>
      <w:r w:rsidR="009A0B29">
        <w:t>....................................................................................</w:t>
      </w:r>
      <w:r>
        <w:t xml:space="preserve">............,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..............</w:t>
      </w:r>
      <w:r w:rsidR="009A0B29">
        <w:t>...............................................................................................</w:t>
      </w:r>
      <w:r>
        <w:t xml:space="preserve">..., cu </w:t>
      </w:r>
      <w:proofErr w:type="spellStart"/>
      <w:r>
        <w:t>sediul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>: str. .......</w:t>
      </w:r>
      <w:r w:rsidR="009A0B29">
        <w:t>.............................................................</w:t>
      </w:r>
      <w:r>
        <w:t xml:space="preserve"> nr. </w:t>
      </w:r>
      <w:r w:rsidR="009A0B29">
        <w:t>……</w:t>
      </w:r>
      <w:r>
        <w:t xml:space="preserve">., </w:t>
      </w:r>
      <w:proofErr w:type="spellStart"/>
      <w:r>
        <w:t>localitatea</w:t>
      </w:r>
      <w:proofErr w:type="spellEnd"/>
      <w:r>
        <w:t xml:space="preserve"> .............</w:t>
      </w:r>
      <w:r w:rsidR="009A0B29">
        <w:t>.....................</w:t>
      </w:r>
      <w:r>
        <w:t xml:space="preserve">...., </w:t>
      </w:r>
      <w:proofErr w:type="spellStart"/>
      <w:r>
        <w:t>judeţul</w:t>
      </w:r>
      <w:proofErr w:type="spellEnd"/>
      <w:r>
        <w:t xml:space="preserve"> ..........</w:t>
      </w:r>
      <w:r w:rsidR="009A0B29">
        <w:t>.................</w:t>
      </w:r>
      <w:r>
        <w:t xml:space="preserve">......., </w:t>
      </w:r>
      <w:proofErr w:type="spellStart"/>
      <w:r>
        <w:t>telefon</w:t>
      </w:r>
      <w:proofErr w:type="spellEnd"/>
      <w:r>
        <w:t xml:space="preserve"> .......</w:t>
      </w:r>
      <w:r w:rsidR="009A0B29">
        <w:t>.........</w:t>
      </w:r>
      <w:r>
        <w:t>.</w:t>
      </w:r>
      <w:r w:rsidR="009A0B29">
        <w:t>.....................</w:t>
      </w:r>
      <w:r>
        <w:t>........., fax ..........</w:t>
      </w:r>
      <w:r w:rsidR="009A0B29">
        <w:t>.............</w:t>
      </w:r>
      <w:r>
        <w:t xml:space="preserve">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înfiinţare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nr. ......</w:t>
      </w:r>
      <w:r w:rsidR="009A0B29">
        <w:t>................</w:t>
      </w:r>
      <w:r>
        <w:t xml:space="preserve">., </w:t>
      </w:r>
      <w:proofErr w:type="spellStart"/>
      <w:r>
        <w:t>Autorizaţia</w:t>
      </w:r>
      <w:proofErr w:type="spellEnd"/>
      <w:r>
        <w:t xml:space="preserve"> </w:t>
      </w:r>
      <w:proofErr w:type="spellStart"/>
      <w:r>
        <w:t>sanitară</w:t>
      </w:r>
      <w:proofErr w:type="spellEnd"/>
      <w:r>
        <w:t xml:space="preserve"> de </w:t>
      </w:r>
      <w:proofErr w:type="spellStart"/>
      <w:r>
        <w:t>funcţionare</w:t>
      </w:r>
      <w:proofErr w:type="spellEnd"/>
      <w:r>
        <w:t xml:space="preserve"> nr. .......</w:t>
      </w:r>
      <w:r w:rsidR="009A0B29">
        <w:t>.........................</w:t>
      </w:r>
      <w:r>
        <w:t xml:space="preserve">.., </w:t>
      </w:r>
      <w:proofErr w:type="spellStart"/>
      <w:r>
        <w:t>codul</w:t>
      </w:r>
      <w:proofErr w:type="spellEnd"/>
      <w:r>
        <w:t xml:space="preserve"> fiscal ........</w:t>
      </w:r>
      <w:r w:rsidR="009A0B29">
        <w:t>.................</w:t>
      </w:r>
      <w:r>
        <w:t xml:space="preserve">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nr. ......</w:t>
      </w:r>
      <w:r w:rsidR="009A0B29">
        <w:t>............................................</w:t>
      </w:r>
      <w:r>
        <w:t xml:space="preserve">..........., </w:t>
      </w:r>
      <w:proofErr w:type="spellStart"/>
      <w:r>
        <w:t>deschis</w:t>
      </w:r>
      <w:proofErr w:type="spellEnd"/>
      <w:r>
        <w:t xml:space="preserve"> la </w:t>
      </w:r>
      <w:proofErr w:type="spellStart"/>
      <w:r>
        <w:t>Trezoreria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nr. .....</w:t>
      </w:r>
      <w:r w:rsidR="009A0B29">
        <w:t>................................</w:t>
      </w:r>
      <w:r>
        <w:t xml:space="preserve">......, </w:t>
      </w:r>
      <w:proofErr w:type="spellStart"/>
      <w:r>
        <w:t>deschis</w:t>
      </w:r>
      <w:proofErr w:type="spellEnd"/>
      <w:r>
        <w:t xml:space="preserve"> la Banca ............</w:t>
      </w:r>
      <w:r w:rsidR="009A0B29">
        <w:t>.......................................</w:t>
      </w:r>
      <w:r>
        <w:t xml:space="preserve">....., solicit </w:t>
      </w:r>
      <w:proofErr w:type="spellStart"/>
      <w:r>
        <w:t>pentru</w:t>
      </w:r>
      <w:proofErr w:type="spellEnd"/>
      <w:r>
        <w:t xml:space="preserve"> ........</w:t>
      </w:r>
      <w:r w:rsidR="009A0B29">
        <w:t>.......................................................................................................</w:t>
      </w:r>
      <w:r>
        <w:t xml:space="preserve">........., </w:t>
      </w:r>
      <w:proofErr w:type="spellStart"/>
      <w:r>
        <w:t>situat</w:t>
      </w:r>
      <w:proofErr w:type="spellEnd"/>
      <w:r>
        <w:t xml:space="preserve"> la (</w:t>
      </w:r>
      <w:proofErr w:type="spellStart"/>
      <w:r>
        <w:t>adresa</w:t>
      </w:r>
      <w:proofErr w:type="spellEnd"/>
      <w:r>
        <w:t>): ......................</w:t>
      </w:r>
      <w:r w:rsidR="009A0B29">
        <w:t>.............................................................................</w:t>
      </w:r>
      <w:r>
        <w:t xml:space="preserve">............,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obţinerii</w:t>
      </w:r>
      <w:proofErr w:type="spellEnd"/>
      <w:r>
        <w:t xml:space="preserve"> </w:t>
      </w:r>
      <w:proofErr w:type="spellStart"/>
      <w:r>
        <w:t>autorizării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transfuzional</w:t>
      </w:r>
      <w:proofErr w:type="spellEnd"/>
      <w:r>
        <w:t>:</w:t>
      </w:r>
    </w:p>
    <w:p w:rsidR="009A0B29" w:rsidRPr="009A0B29" w:rsidRDefault="00C371CE" w:rsidP="00C371CE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  <w:r>
        <w:t> </w:t>
      </w:r>
      <w:r>
        <w:t> </w:t>
      </w:r>
      <w:r>
        <w:t> </w:t>
      </w:r>
      <w:r>
        <w:t> </w:t>
      </w:r>
    </w:p>
    <w:p w:rsidR="00C371CE" w:rsidRDefault="009A0B29" w:rsidP="00C371CE">
      <w:pPr>
        <w:pStyle w:val="NormalWeb"/>
        <w:spacing w:before="0" w:beforeAutospacing="0" w:after="0" w:afterAutospacing="0"/>
        <w:jc w:val="both"/>
      </w:pPr>
      <w:r>
        <w:t xml:space="preserve">       </w:t>
      </w:r>
      <w:r w:rsidR="00C371CE">
        <w:t xml:space="preserve">Se </w:t>
      </w:r>
      <w:proofErr w:type="spellStart"/>
      <w:r w:rsidR="00C371CE">
        <w:t>bifează</w:t>
      </w:r>
      <w:proofErr w:type="spellEnd"/>
      <w:r w:rsidR="00C371CE">
        <w:t xml:space="preserve"> </w:t>
      </w:r>
      <w:proofErr w:type="spellStart"/>
      <w:r w:rsidR="00C371CE">
        <w:t>activităţile</w:t>
      </w:r>
      <w:proofErr w:type="spellEnd"/>
      <w:r w:rsidR="00C371CE">
        <w:t xml:space="preserve"> </w:t>
      </w:r>
      <w:proofErr w:type="spellStart"/>
      <w:r w:rsidR="00C371CE">
        <w:t>pentru</w:t>
      </w:r>
      <w:proofErr w:type="spellEnd"/>
      <w:r w:rsidR="00C371CE">
        <w:t xml:space="preserve"> care se </w:t>
      </w:r>
      <w:proofErr w:type="spellStart"/>
      <w:r w:rsidR="00C371CE">
        <w:t>solicită</w:t>
      </w:r>
      <w:proofErr w:type="spellEnd"/>
      <w:r w:rsidR="00C371CE">
        <w:t xml:space="preserve"> </w:t>
      </w:r>
      <w:proofErr w:type="spellStart"/>
      <w:r w:rsidR="00C371CE">
        <w:t>autorizare</w:t>
      </w:r>
      <w:proofErr w:type="spellEnd"/>
    </w:p>
    <w:p w:rsidR="00A4351B" w:rsidRDefault="00A4351B" w:rsidP="00C371CE">
      <w:pPr>
        <w:pStyle w:val="NormalWeb"/>
        <w:spacing w:before="0" w:beforeAutospacing="0" w:after="0" w:afterAutospacing="0"/>
        <w:jc w:val="both"/>
      </w:pPr>
    </w:p>
    <w:p w:rsidR="009A0B29" w:rsidRPr="009A0B29" w:rsidRDefault="009A0B29" w:rsidP="00C371CE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1. APROVIZIONAREA, RECEPŢIA ŞI STOCAREA LA NIVELUL UTS DE SÂNGE TOTAL ŞI COMPONENTE SANGUINE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concentrate </w:t>
      </w:r>
      <w:proofErr w:type="spellStart"/>
      <w:r>
        <w:t>eritrocitare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concentrate </w:t>
      </w:r>
      <w:proofErr w:type="spellStart"/>
      <w:r>
        <w:t>trombocitare</w:t>
      </w:r>
      <w:proofErr w:type="spellEnd"/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plasmatice</w:t>
      </w:r>
      <w:proofErr w:type="spellEnd"/>
      <w:r>
        <w:t xml:space="preserve">, </w:t>
      </w:r>
      <w:proofErr w:type="spellStart"/>
      <w:r>
        <w:t>crioconcentrat</w:t>
      </w:r>
      <w:proofErr w:type="spellEnd"/>
      <w:r>
        <w:t xml:space="preserve"> de factor VIII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2. RECEPŢIA ŞI STOCAREA PROBELOR DE SÂNGE ALE PACIENŢILOR INTERNAŢI, PENTRU EFECTUAREA DE TESTE IMUNOHEMATOLOGICE</w:t>
      </w:r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probe sanguine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3. EFECTUAREA DE TESTĂRI IMUNOHEMATOLOGICE, SELECTAREA DE COMPONENTE SANGUINE COMPATIBILE</w:t>
      </w:r>
    </w:p>
    <w:p w:rsidR="00C371CE" w:rsidRPr="00796304" w:rsidRDefault="00C371CE" w:rsidP="00C371CE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grup sanguin ABO, RhD</w:t>
      </w:r>
    </w:p>
    <w:p w:rsidR="00C371CE" w:rsidRPr="00796304" w:rsidRDefault="00C371CE" w:rsidP="00C371CE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fenotip Rhesus, Kell</w:t>
      </w:r>
    </w:p>
    <w:p w:rsidR="00C371CE" w:rsidRPr="00796304" w:rsidRDefault="00C371CE" w:rsidP="00C371CE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alte antigene eritrocitare, după caz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depistare</w:t>
      </w:r>
      <w:proofErr w:type="spellEnd"/>
      <w:r>
        <w:t xml:space="preserve"> de </w:t>
      </w:r>
      <w:proofErr w:type="spellStart"/>
      <w:r>
        <w:t>anticorpi</w:t>
      </w:r>
      <w:proofErr w:type="spellEnd"/>
      <w:r>
        <w:t xml:space="preserve"> </w:t>
      </w:r>
      <w:proofErr w:type="spellStart"/>
      <w:r>
        <w:t>iregulari</w:t>
      </w:r>
      <w:proofErr w:type="spellEnd"/>
      <w:r>
        <w:t xml:space="preserve"> </w:t>
      </w:r>
      <w:proofErr w:type="spellStart"/>
      <w:r>
        <w:t>antieritrocitari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identificare</w:t>
      </w:r>
      <w:proofErr w:type="spellEnd"/>
      <w:r>
        <w:t xml:space="preserve"> de </w:t>
      </w:r>
      <w:proofErr w:type="spellStart"/>
      <w:r>
        <w:t>anticorpi</w:t>
      </w:r>
      <w:proofErr w:type="spellEnd"/>
      <w:r>
        <w:t xml:space="preserve"> </w:t>
      </w:r>
      <w:proofErr w:type="spellStart"/>
      <w:r>
        <w:t>iregulari</w:t>
      </w:r>
      <w:proofErr w:type="spellEnd"/>
      <w:r>
        <w:t xml:space="preserve"> </w:t>
      </w:r>
      <w:proofErr w:type="spellStart"/>
      <w:r>
        <w:t>antieritrocitari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test Coombs direct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test Coombs indirect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proba</w:t>
      </w:r>
      <w:proofErr w:type="spellEnd"/>
      <w:r>
        <w:t xml:space="preserve"> de </w:t>
      </w:r>
      <w:proofErr w:type="spellStart"/>
      <w:r>
        <w:t>compatibilitate</w:t>
      </w:r>
      <w:proofErr w:type="spellEnd"/>
      <w:r>
        <w:t xml:space="preserve"> majora (test </w:t>
      </w:r>
      <w:proofErr w:type="spellStart"/>
      <w:r>
        <w:t>salin</w:t>
      </w:r>
      <w:proofErr w:type="spellEnd"/>
      <w:r>
        <w:t xml:space="preserve">, </w:t>
      </w:r>
      <w:proofErr w:type="spellStart"/>
      <w:r>
        <w:t>enzimatic</w:t>
      </w:r>
      <w:proofErr w:type="spellEnd"/>
      <w:r>
        <w:t>, TCI)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titrare</w:t>
      </w:r>
      <w:proofErr w:type="spellEnd"/>
      <w:r>
        <w:t xml:space="preserve"> </w:t>
      </w:r>
      <w:proofErr w:type="spellStart"/>
      <w:r>
        <w:t>anticorpi</w:t>
      </w:r>
      <w:proofErr w:type="spellEnd"/>
      <w:r>
        <w:t xml:space="preserve"> anti-A, anti-B 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)</w:t>
      </w:r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alte</w:t>
      </w:r>
      <w:proofErr w:type="spellEnd"/>
      <w:r>
        <w:t xml:space="preserve"> teste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4. PROCEDURI SUPLIMENTARE:</w:t>
      </w:r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iradiere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5. PREGĂTIREA SÂNGELUI TOTAL ŞI A COMPONENTELOR SANGUINE ÎN UTS PENTRU LIVRARE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încălzire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concentrate </w:t>
      </w:r>
      <w:proofErr w:type="spellStart"/>
      <w:r>
        <w:t>eritrocitare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UTS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livrare</w:t>
      </w:r>
      <w:proofErr w:type="spellEnd"/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dezgheţare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plasmatice</w:t>
      </w:r>
      <w:proofErr w:type="spellEnd"/>
      <w:r>
        <w:t xml:space="preserve">, </w:t>
      </w:r>
      <w:proofErr w:type="spellStart"/>
      <w:r>
        <w:t>crioconcentrat</w:t>
      </w:r>
      <w:proofErr w:type="spellEnd"/>
      <w:r>
        <w:t xml:space="preserve"> de factor VIII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6. LIVRARE SÂNGE TOTAL ŞI COMPONENTE SANGUINE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Discontinuu</w:t>
      </w:r>
      <w:proofErr w:type="spellEnd"/>
      <w:r>
        <w:t>: luni-</w:t>
      </w:r>
      <w:proofErr w:type="spellStart"/>
      <w:r>
        <w:t>vineri</w:t>
      </w:r>
      <w:proofErr w:type="spellEnd"/>
      <w:r>
        <w:t xml:space="preserve">, program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... (de </w:t>
      </w:r>
      <w:proofErr w:type="spellStart"/>
      <w:r>
        <w:t>detaliat</w:t>
      </w:r>
      <w:proofErr w:type="spellEnd"/>
      <w:r>
        <w:t xml:space="preserve"> program)</w:t>
      </w:r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24 ore/ 7 </w:t>
      </w:r>
      <w:proofErr w:type="spellStart"/>
      <w:r>
        <w:t>zile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7. TRANSPORT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 de la CTS </w:t>
      </w:r>
      <w:proofErr w:type="spellStart"/>
      <w:r>
        <w:t>furnizor</w:t>
      </w:r>
      <w:proofErr w:type="spellEnd"/>
      <w:r>
        <w:t xml:space="preserve"> la UTS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 de la UTS la CTS </w:t>
      </w:r>
      <w:proofErr w:type="spellStart"/>
      <w:r>
        <w:t>furnizor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>/</w:t>
      </w:r>
      <w:proofErr w:type="spellStart"/>
      <w:r>
        <w:t>returnare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 de la UTS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secţie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viceversa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probe sanguine de la UTS la CTS </w:t>
      </w:r>
      <w:proofErr w:type="spellStart"/>
      <w:r>
        <w:t>furnizor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testare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externalizată</w:t>
      </w:r>
      <w:proofErr w:type="spellEnd"/>
      <w:r>
        <w:t>)</w:t>
      </w:r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probe sanguine de la </w:t>
      </w:r>
      <w:proofErr w:type="spellStart"/>
      <w:r>
        <w:t>secţie</w:t>
      </w:r>
      <w:proofErr w:type="spellEnd"/>
      <w:r>
        <w:t xml:space="preserve"> la UTS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8. ACTIVITĂŢI SPECIFICE LA NIVELUL SECŢIEI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A. PREGĂTIREA SÂNGELUI TOTAL ŞI A COMPONENTELOR SANGUINE ÎN VEDEREA ADMINISTRĂRII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încălzire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concentrate </w:t>
      </w:r>
      <w:proofErr w:type="spellStart"/>
      <w:r>
        <w:t>eritrocitare</w:t>
      </w:r>
      <w:proofErr w:type="spellEnd"/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dezgheţare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plasmatice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7. ADMINISTRARE DE SÂNGE TOTAL ŞI COMPONENTE SANGUINE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concentrate </w:t>
      </w:r>
      <w:proofErr w:type="spellStart"/>
      <w:r>
        <w:t>eritrocitare</w:t>
      </w:r>
      <w:proofErr w:type="spellEnd"/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concentrate </w:t>
      </w:r>
      <w:proofErr w:type="spellStart"/>
      <w:r>
        <w:t>trombocitare</w:t>
      </w:r>
      <w:proofErr w:type="spellEnd"/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plasmatice</w:t>
      </w:r>
      <w:proofErr w:type="spellEnd"/>
      <w:r>
        <w:t xml:space="preserve">, </w:t>
      </w:r>
      <w:proofErr w:type="spellStart"/>
      <w:r>
        <w:t>crioconcentrat</w:t>
      </w:r>
      <w:proofErr w:type="spellEnd"/>
      <w:r>
        <w:t xml:space="preserve"> de factor VIII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Anexez</w:t>
      </w:r>
      <w:proofErr w:type="spellEnd"/>
      <w:r>
        <w:t xml:space="preserve">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care fac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:</w:t>
      </w:r>
    </w:p>
    <w:p w:rsidR="004C5E16" w:rsidRPr="004C5E16" w:rsidRDefault="004C5E16" w:rsidP="004C5E16">
      <w:pPr>
        <w:pStyle w:val="NormalWeb"/>
        <w:spacing w:before="0" w:beforeAutospacing="0" w:after="0" w:afterAutospacing="0" w:line="360" w:lineRule="auto"/>
        <w:jc w:val="both"/>
        <w:rPr>
          <w:sz w:val="10"/>
          <w:szCs w:val="10"/>
        </w:rPr>
      </w:pPr>
      <w:r>
        <w:t> </w:t>
      </w:r>
    </w:p>
    <w:p w:rsidR="004C5E16" w:rsidRPr="00E27B9D" w:rsidRDefault="004C5E16" w:rsidP="004C5E16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>
        <w:t xml:space="preserve">    </w:t>
      </w:r>
      <w:r w:rsidRPr="00E27B9D">
        <w:rPr>
          <w:i/>
          <w:iCs/>
        </w:rPr>
        <w:t xml:space="preserve">b) </w:t>
      </w:r>
      <w:proofErr w:type="spellStart"/>
      <w:r w:rsidRPr="00E27B9D">
        <w:rPr>
          <w:i/>
          <w:iCs/>
        </w:rPr>
        <w:t>memoriu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tehnic</w:t>
      </w:r>
      <w:proofErr w:type="spellEnd"/>
      <w:r w:rsidRPr="00E27B9D">
        <w:rPr>
          <w:i/>
          <w:iCs/>
        </w:rPr>
        <w:t xml:space="preserve">, conform </w:t>
      </w:r>
      <w:proofErr w:type="spellStart"/>
      <w:r w:rsidRPr="00CF1CC9">
        <w:rPr>
          <w:b/>
          <w:bCs/>
          <w:i/>
          <w:iCs/>
        </w:rPr>
        <w:t>anexei</w:t>
      </w:r>
      <w:proofErr w:type="spellEnd"/>
      <w:r w:rsidRPr="00CF1CC9">
        <w:rPr>
          <w:b/>
          <w:bCs/>
          <w:i/>
          <w:iCs/>
        </w:rPr>
        <w:t xml:space="preserve"> nr. 10</w:t>
      </w:r>
      <w:r w:rsidRPr="00E27B9D">
        <w:rPr>
          <w:i/>
          <w:iCs/>
        </w:rPr>
        <w:t xml:space="preserve"> </w:t>
      </w:r>
      <w:proofErr w:type="gramStart"/>
      <w:r w:rsidR="00265D64">
        <w:rPr>
          <w:i/>
          <w:iCs/>
        </w:rPr>
        <w:t>din</w:t>
      </w:r>
      <w:proofErr w:type="gramEnd"/>
      <w:r w:rsidR="00265D64">
        <w:rPr>
          <w:i/>
          <w:iCs/>
        </w:rPr>
        <w:t xml:space="preserve"> Ord.MS nr.1297/2025</w:t>
      </w:r>
      <w:r w:rsidRPr="00E27B9D">
        <w:rPr>
          <w:i/>
          <w:iCs/>
        </w:rPr>
        <w:t>;</w:t>
      </w:r>
    </w:p>
    <w:p w:rsidR="004C5E16" w:rsidRPr="00E27B9D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E27B9D">
        <w:rPr>
          <w:i/>
          <w:iCs/>
        </w:rPr>
        <w:t> </w:t>
      </w:r>
      <w:r w:rsidRPr="00E27B9D">
        <w:rPr>
          <w:i/>
          <w:iCs/>
        </w:rPr>
        <w:t xml:space="preserve">c) </w:t>
      </w:r>
      <w:proofErr w:type="spellStart"/>
      <w:r w:rsidRPr="00E27B9D">
        <w:rPr>
          <w:i/>
          <w:iCs/>
        </w:rPr>
        <w:t>documentele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referitoare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structura</w:t>
      </w:r>
      <w:proofErr w:type="spellEnd"/>
      <w:r w:rsidRPr="00E27B9D">
        <w:rPr>
          <w:i/>
          <w:iCs/>
        </w:rPr>
        <w:t xml:space="preserve"> de personal (</w:t>
      </w:r>
      <w:proofErr w:type="spellStart"/>
      <w:r w:rsidRPr="00E27B9D">
        <w:rPr>
          <w:i/>
          <w:iCs/>
        </w:rPr>
        <w:t>lista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personalului</w:t>
      </w:r>
      <w:proofErr w:type="spellEnd"/>
      <w:r w:rsidRPr="00E27B9D">
        <w:rPr>
          <w:i/>
          <w:iCs/>
        </w:rPr>
        <w:t xml:space="preserve"> medical </w:t>
      </w:r>
      <w:proofErr w:type="spellStart"/>
      <w:r w:rsidRPr="00E27B9D">
        <w:rPr>
          <w:i/>
          <w:iCs/>
        </w:rPr>
        <w:t>implicat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în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activităţile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pentru</w:t>
      </w:r>
      <w:proofErr w:type="spellEnd"/>
      <w:r w:rsidRPr="00E27B9D">
        <w:rPr>
          <w:i/>
          <w:iCs/>
        </w:rPr>
        <w:t xml:space="preserve"> care se </w:t>
      </w:r>
      <w:proofErr w:type="spellStart"/>
      <w:r w:rsidRPr="00E27B9D">
        <w:rPr>
          <w:i/>
          <w:iCs/>
        </w:rPr>
        <w:t>solicită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autorizarea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calificări</w:t>
      </w:r>
      <w:proofErr w:type="spellEnd"/>
      <w:r w:rsidRPr="00E27B9D">
        <w:rPr>
          <w:i/>
          <w:iCs/>
        </w:rPr>
        <w:t xml:space="preserve">, precum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numele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calificarea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datele</w:t>
      </w:r>
      <w:proofErr w:type="spellEnd"/>
      <w:r w:rsidRPr="00E27B9D">
        <w:rPr>
          <w:i/>
          <w:iCs/>
        </w:rPr>
        <w:t xml:space="preserve"> de contact ale </w:t>
      </w:r>
      <w:proofErr w:type="spellStart"/>
      <w:r w:rsidRPr="00E27B9D">
        <w:rPr>
          <w:i/>
          <w:iCs/>
        </w:rPr>
        <w:t>coordonatorului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înlocuitorului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unităţii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transfuzie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sanguină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decizia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numire</w:t>
      </w:r>
      <w:proofErr w:type="spellEnd"/>
      <w:r w:rsidRPr="00E27B9D">
        <w:rPr>
          <w:i/>
          <w:iCs/>
        </w:rPr>
        <w:t xml:space="preserve"> a </w:t>
      </w:r>
      <w:proofErr w:type="spellStart"/>
      <w:r w:rsidRPr="00E27B9D">
        <w:rPr>
          <w:i/>
          <w:iCs/>
        </w:rPr>
        <w:t>Comisiei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transfuzie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hemovigilenţă</w:t>
      </w:r>
      <w:proofErr w:type="spellEnd"/>
      <w:r w:rsidRPr="00E27B9D">
        <w:rPr>
          <w:i/>
          <w:iCs/>
        </w:rPr>
        <w:t xml:space="preserve">) conform </w:t>
      </w:r>
      <w:proofErr w:type="spellStart"/>
      <w:r w:rsidRPr="00E27B9D">
        <w:rPr>
          <w:i/>
          <w:iCs/>
        </w:rPr>
        <w:t>Ordinului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ministrului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sănătăţii</w:t>
      </w:r>
      <w:proofErr w:type="spellEnd"/>
      <w:r w:rsidRPr="00E27B9D">
        <w:rPr>
          <w:i/>
          <w:iCs/>
        </w:rPr>
        <w:t xml:space="preserve"> nr.1.778/2006 </w:t>
      </w:r>
      <w:proofErr w:type="spellStart"/>
      <w:r w:rsidRPr="00E27B9D">
        <w:rPr>
          <w:i/>
          <w:iCs/>
        </w:rPr>
        <w:t>privind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aprobarea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normativelor</w:t>
      </w:r>
      <w:proofErr w:type="spellEnd"/>
      <w:r w:rsidRPr="00E27B9D">
        <w:rPr>
          <w:i/>
          <w:iCs/>
        </w:rPr>
        <w:t xml:space="preserve"> de personal, cu </w:t>
      </w:r>
      <w:proofErr w:type="spellStart"/>
      <w:r w:rsidRPr="00E27B9D">
        <w:rPr>
          <w:i/>
          <w:iCs/>
        </w:rPr>
        <w:t>completările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modificările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ulterioare</w:t>
      </w:r>
      <w:proofErr w:type="spellEnd"/>
      <w:r w:rsidRPr="00E27B9D">
        <w:rPr>
          <w:i/>
          <w:iCs/>
        </w:rPr>
        <w:t>;</w:t>
      </w:r>
    </w:p>
    <w:p w:rsidR="004C5E16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E27B9D">
        <w:rPr>
          <w:i/>
          <w:iCs/>
        </w:rPr>
        <w:t> </w:t>
      </w:r>
    </w:p>
    <w:p w:rsidR="004C5E16" w:rsidRPr="00E27B9D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    </w:t>
      </w:r>
      <w:r w:rsidRPr="00E27B9D">
        <w:rPr>
          <w:i/>
          <w:iCs/>
        </w:rPr>
        <w:t xml:space="preserve">d) </w:t>
      </w:r>
      <w:proofErr w:type="spellStart"/>
      <w:r w:rsidRPr="00E27B9D">
        <w:rPr>
          <w:i/>
          <w:iCs/>
        </w:rPr>
        <w:t>documentaţia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referitoare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organizarea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instituţiei</w:t>
      </w:r>
      <w:proofErr w:type="spellEnd"/>
      <w:r w:rsidRPr="00E27B9D">
        <w:rPr>
          <w:i/>
          <w:iCs/>
        </w:rPr>
        <w:t xml:space="preserve"> (</w:t>
      </w:r>
      <w:proofErr w:type="spellStart"/>
      <w:r w:rsidRPr="00E27B9D">
        <w:rPr>
          <w:i/>
          <w:iCs/>
        </w:rPr>
        <w:t>organigrama</w:t>
      </w:r>
      <w:proofErr w:type="spellEnd"/>
      <w:r w:rsidRPr="00E27B9D">
        <w:rPr>
          <w:i/>
          <w:iCs/>
        </w:rPr>
        <w:t xml:space="preserve">, din care </w:t>
      </w:r>
      <w:proofErr w:type="spellStart"/>
      <w:r w:rsidRPr="00E27B9D">
        <w:rPr>
          <w:i/>
          <w:iCs/>
        </w:rPr>
        <w:t>să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reiasă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unitatea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transfuzie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sanguină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este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subordonată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managerului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spitalului</w:t>
      </w:r>
      <w:proofErr w:type="spellEnd"/>
      <w:r w:rsidRPr="00E27B9D">
        <w:rPr>
          <w:i/>
          <w:iCs/>
        </w:rPr>
        <w:t>);</w:t>
      </w:r>
    </w:p>
    <w:p w:rsidR="004C5E16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E27B9D">
        <w:rPr>
          <w:i/>
          <w:iCs/>
        </w:rPr>
        <w:t> </w:t>
      </w:r>
    </w:p>
    <w:p w:rsidR="004C5E16" w:rsidRPr="00E27B9D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   </w:t>
      </w:r>
      <w:r w:rsidRPr="00E27B9D">
        <w:rPr>
          <w:i/>
          <w:iCs/>
        </w:rPr>
        <w:t xml:space="preserve">e) </w:t>
      </w:r>
      <w:proofErr w:type="spellStart"/>
      <w:r w:rsidRPr="00E27B9D">
        <w:rPr>
          <w:i/>
          <w:iCs/>
        </w:rPr>
        <w:t>documentaţia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referitoare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sistemul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calitate</w:t>
      </w:r>
      <w:proofErr w:type="spellEnd"/>
      <w:r w:rsidRPr="00E27B9D">
        <w:rPr>
          <w:i/>
          <w:iCs/>
        </w:rPr>
        <w:t>:</w:t>
      </w:r>
    </w:p>
    <w:p w:rsidR="004C5E16" w:rsidRDefault="004C5E16" w:rsidP="004C5E16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. </w:t>
      </w:r>
      <w:proofErr w:type="spellStart"/>
      <w:r>
        <w:t>politica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 a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cu </w:t>
      </w:r>
      <w:proofErr w:type="spellStart"/>
      <w:r>
        <w:t>paturi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transfuzională</w:t>
      </w:r>
      <w:proofErr w:type="spellEnd"/>
    </w:p>
    <w:p w:rsidR="004C5E16" w:rsidRDefault="004C5E16" w:rsidP="004C5E16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r>
        <w:t xml:space="preserve">ii. </w:t>
      </w:r>
      <w:proofErr w:type="spellStart"/>
      <w:r>
        <w:t>manualul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transfuzie</w:t>
      </w:r>
      <w:proofErr w:type="spellEnd"/>
      <w:r>
        <w:t xml:space="preserve"> </w:t>
      </w:r>
      <w:proofErr w:type="spellStart"/>
      <w:r>
        <w:t>sanguină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extras din </w:t>
      </w:r>
      <w:proofErr w:type="spellStart"/>
      <w:r>
        <w:t>manualul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transfuzională</w:t>
      </w:r>
      <w:proofErr w:type="spellEnd"/>
      <w:r>
        <w:t>;</w:t>
      </w:r>
    </w:p>
    <w:p w:rsidR="004C5E16" w:rsidRDefault="004C5E16" w:rsidP="004C5E16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r>
        <w:t xml:space="preserve">iii.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calificările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transfuzională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spitalului</w:t>
      </w:r>
      <w:proofErr w:type="spellEnd"/>
      <w:r>
        <w:t xml:space="preserve">, cu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;</w:t>
      </w:r>
    </w:p>
    <w:p w:rsidR="004C5E16" w:rsidRDefault="004C5E16" w:rsidP="004C5E16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iv.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transfuziei</w:t>
      </w:r>
      <w:proofErr w:type="spellEnd"/>
      <w:r>
        <w:t xml:space="preserve"> sanguine.</w:t>
      </w:r>
    </w:p>
    <w:p w:rsidR="004C5E16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  <w:r>
        <w:t> </w:t>
      </w:r>
      <w:r w:rsidRPr="00E27B9D">
        <w:rPr>
          <w:i/>
          <w:iCs/>
        </w:rPr>
        <w:t xml:space="preserve">f) </w:t>
      </w:r>
      <w:proofErr w:type="spellStart"/>
      <w:r w:rsidRPr="00E27B9D">
        <w:rPr>
          <w:i/>
          <w:iCs/>
        </w:rPr>
        <w:t>documentele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referitoare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implementarea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sistemului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hemovigilenţă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pentru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raportarea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investigarea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înregistrarea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transmiterea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informaţiilor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despre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incidentele</w:t>
      </w:r>
      <w:proofErr w:type="spellEnd"/>
      <w:r w:rsidRPr="00E27B9D">
        <w:rPr>
          <w:i/>
          <w:iCs/>
        </w:rPr>
        <w:t xml:space="preserve"> grave care pot </w:t>
      </w:r>
      <w:proofErr w:type="spellStart"/>
      <w:r w:rsidRPr="00E27B9D">
        <w:rPr>
          <w:i/>
          <w:iCs/>
        </w:rPr>
        <w:t>influenţa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calitatea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siguranţa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componentelor</w:t>
      </w:r>
      <w:proofErr w:type="spellEnd"/>
      <w:r w:rsidRPr="00E27B9D">
        <w:rPr>
          <w:i/>
          <w:iCs/>
        </w:rPr>
        <w:t xml:space="preserve"> sanguine, </w:t>
      </w:r>
      <w:proofErr w:type="spellStart"/>
      <w:r w:rsidRPr="00E27B9D">
        <w:rPr>
          <w:i/>
          <w:iCs/>
        </w:rPr>
        <w:t>după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caz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reacţiile</w:t>
      </w:r>
      <w:proofErr w:type="spellEnd"/>
      <w:r w:rsidRPr="00E27B9D">
        <w:rPr>
          <w:i/>
          <w:iCs/>
        </w:rPr>
        <w:t xml:space="preserve"> adverse severe;</w:t>
      </w:r>
    </w:p>
    <w:p w:rsidR="004C5E16" w:rsidRPr="00E27B9D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</w:p>
    <w:p w:rsidR="004C5E16" w:rsidRPr="00E27B9D" w:rsidRDefault="004C5E16" w:rsidP="004C5E16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 w:rsidRPr="00E27B9D">
        <w:rPr>
          <w:i/>
          <w:iCs/>
        </w:rPr>
        <w:t> </w:t>
      </w:r>
      <w:r w:rsidRPr="00E27B9D">
        <w:rPr>
          <w:i/>
          <w:iCs/>
        </w:rPr>
        <w:t xml:space="preserve">g) </w:t>
      </w:r>
      <w:proofErr w:type="spellStart"/>
      <w:r w:rsidRPr="00E27B9D">
        <w:rPr>
          <w:i/>
          <w:iCs/>
        </w:rPr>
        <w:t>lista</w:t>
      </w:r>
      <w:proofErr w:type="spellEnd"/>
      <w:r w:rsidRPr="00E27B9D">
        <w:rPr>
          <w:i/>
          <w:iCs/>
        </w:rPr>
        <w:t xml:space="preserve"> cu </w:t>
      </w:r>
      <w:proofErr w:type="spellStart"/>
      <w:r w:rsidRPr="00E27B9D">
        <w:rPr>
          <w:i/>
          <w:iCs/>
        </w:rPr>
        <w:t>echipamentele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medicale</w:t>
      </w:r>
      <w:proofErr w:type="spellEnd"/>
      <w:r w:rsidRPr="00E27B9D">
        <w:rPr>
          <w:i/>
          <w:iCs/>
        </w:rPr>
        <w:t xml:space="preserve"> conform </w:t>
      </w:r>
      <w:proofErr w:type="spellStart"/>
      <w:r w:rsidRPr="00CF1CC9">
        <w:rPr>
          <w:b/>
          <w:bCs/>
          <w:i/>
          <w:iCs/>
        </w:rPr>
        <w:t>anexei</w:t>
      </w:r>
      <w:proofErr w:type="spellEnd"/>
      <w:r w:rsidRPr="00CF1CC9">
        <w:rPr>
          <w:b/>
          <w:bCs/>
          <w:i/>
          <w:iCs/>
        </w:rPr>
        <w:t xml:space="preserve"> nr. 3</w:t>
      </w:r>
      <w:r w:rsidRPr="00E27B9D">
        <w:rPr>
          <w:i/>
          <w:iCs/>
        </w:rPr>
        <w:t xml:space="preserve"> </w:t>
      </w:r>
      <w:proofErr w:type="gramStart"/>
      <w:r w:rsidR="00265D64">
        <w:rPr>
          <w:i/>
          <w:iCs/>
        </w:rPr>
        <w:t>din</w:t>
      </w:r>
      <w:proofErr w:type="gramEnd"/>
      <w:r w:rsidR="00265D64">
        <w:rPr>
          <w:i/>
          <w:iCs/>
        </w:rPr>
        <w:t xml:space="preserve"> Ord.MS nr.1297/2025</w:t>
      </w:r>
      <w:r w:rsidRPr="00E27B9D">
        <w:rPr>
          <w:i/>
          <w:iCs/>
        </w:rPr>
        <w:t>;</w:t>
      </w:r>
    </w:p>
    <w:p w:rsidR="004C5E16" w:rsidRDefault="004C5E16" w:rsidP="004C5E16">
      <w:pPr>
        <w:pStyle w:val="NormalWeb"/>
        <w:spacing w:before="0" w:beforeAutospacing="0" w:after="0" w:afterAutospacing="0" w:line="360" w:lineRule="auto"/>
        <w:jc w:val="both"/>
      </w:pPr>
      <w:r w:rsidRPr="00E27B9D">
        <w:rPr>
          <w:i/>
          <w:iCs/>
        </w:rPr>
        <w:t> </w:t>
      </w:r>
      <w:r w:rsidRPr="00E27B9D">
        <w:rPr>
          <w:i/>
          <w:iCs/>
        </w:rPr>
        <w:t xml:space="preserve">h) </w:t>
      </w:r>
      <w:proofErr w:type="spellStart"/>
      <w:r w:rsidRPr="00E27B9D">
        <w:rPr>
          <w:i/>
          <w:iCs/>
        </w:rPr>
        <w:t>lista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procedurilor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specifice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pentru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activităţile</w:t>
      </w:r>
      <w:proofErr w:type="spellEnd"/>
      <w:r w:rsidRPr="00E27B9D">
        <w:rPr>
          <w:i/>
          <w:iCs/>
        </w:rPr>
        <w:t xml:space="preserve"> a </w:t>
      </w:r>
      <w:proofErr w:type="spellStart"/>
      <w:r w:rsidRPr="00E27B9D">
        <w:rPr>
          <w:i/>
          <w:iCs/>
        </w:rPr>
        <w:t>căror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autorizare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este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solicitată</w:t>
      </w:r>
      <w:proofErr w:type="spellEnd"/>
      <w:r>
        <w:t>;</w:t>
      </w:r>
    </w:p>
    <w:p w:rsidR="004C5E16" w:rsidRDefault="004C5E16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  <w:r>
        <w:t> </w:t>
      </w:r>
      <w:proofErr w:type="spellStart"/>
      <w:r w:rsidRPr="00E27B9D">
        <w:rPr>
          <w:i/>
          <w:iCs/>
        </w:rPr>
        <w:t>i</w:t>
      </w:r>
      <w:proofErr w:type="spellEnd"/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programul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documentarea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îndeplinirii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autoinspecţiei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pentru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anul</w:t>
      </w:r>
      <w:proofErr w:type="spellEnd"/>
      <w:r w:rsidRPr="00E27B9D">
        <w:rPr>
          <w:i/>
          <w:iCs/>
        </w:rPr>
        <w:t xml:space="preserve"> anterior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pentru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anul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în</w:t>
      </w:r>
      <w:proofErr w:type="spellEnd"/>
      <w:r w:rsidRPr="00E27B9D">
        <w:rPr>
          <w:i/>
          <w:iCs/>
        </w:rPr>
        <w:t xml:space="preserve"> curs, </w:t>
      </w:r>
      <w:proofErr w:type="spellStart"/>
      <w:r w:rsidRPr="00E27B9D">
        <w:rPr>
          <w:i/>
          <w:iCs/>
        </w:rPr>
        <w:t>după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caz</w:t>
      </w:r>
      <w:proofErr w:type="spellEnd"/>
      <w:r w:rsidRPr="00E27B9D">
        <w:rPr>
          <w:i/>
          <w:iCs/>
        </w:rPr>
        <w:t>;</w:t>
      </w:r>
    </w:p>
    <w:p w:rsidR="00545035" w:rsidRPr="00E27B9D" w:rsidRDefault="00545035" w:rsidP="004C5E16">
      <w:pPr>
        <w:pStyle w:val="NormalWeb"/>
        <w:spacing w:before="0" w:beforeAutospacing="0" w:after="0" w:afterAutospacing="0"/>
        <w:jc w:val="both"/>
        <w:rPr>
          <w:i/>
          <w:iCs/>
        </w:rPr>
      </w:pPr>
    </w:p>
    <w:p w:rsidR="004C5E16" w:rsidRPr="00E27B9D" w:rsidRDefault="004C5E16" w:rsidP="004C5E16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 w:rsidRPr="00E27B9D">
        <w:rPr>
          <w:i/>
          <w:iCs/>
        </w:rPr>
        <w:lastRenderedPageBreak/>
        <w:t> </w:t>
      </w:r>
      <w:r w:rsidRPr="00E27B9D">
        <w:rPr>
          <w:i/>
          <w:iCs/>
        </w:rPr>
        <w:t xml:space="preserve">j) </w:t>
      </w:r>
      <w:proofErr w:type="spellStart"/>
      <w:r w:rsidRPr="00E27B9D">
        <w:rPr>
          <w:i/>
          <w:iCs/>
        </w:rPr>
        <w:t>autorizaţia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sanitară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funcţionare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în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copie</w:t>
      </w:r>
      <w:proofErr w:type="spellEnd"/>
      <w:r w:rsidRPr="00E27B9D">
        <w:rPr>
          <w:i/>
          <w:iCs/>
        </w:rPr>
        <w:t>;</w:t>
      </w:r>
    </w:p>
    <w:p w:rsidR="00C371CE" w:rsidRDefault="004C5E16" w:rsidP="00545035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E27B9D">
        <w:rPr>
          <w:i/>
          <w:iCs/>
        </w:rPr>
        <w:t> </w:t>
      </w:r>
      <w:r w:rsidRPr="00E27B9D">
        <w:rPr>
          <w:i/>
          <w:iCs/>
        </w:rPr>
        <w:t xml:space="preserve">k) </w:t>
      </w:r>
      <w:proofErr w:type="spellStart"/>
      <w:r w:rsidRPr="00E27B9D">
        <w:rPr>
          <w:i/>
          <w:iCs/>
        </w:rPr>
        <w:t>declaraţia</w:t>
      </w:r>
      <w:proofErr w:type="spellEnd"/>
      <w:r w:rsidRPr="00E27B9D">
        <w:rPr>
          <w:i/>
          <w:iCs/>
        </w:rPr>
        <w:t xml:space="preserve"> pe propria </w:t>
      </w:r>
      <w:proofErr w:type="spellStart"/>
      <w:r w:rsidRPr="00E27B9D">
        <w:rPr>
          <w:i/>
          <w:iCs/>
        </w:rPr>
        <w:t>răspundere</w:t>
      </w:r>
      <w:proofErr w:type="spellEnd"/>
      <w:r w:rsidRPr="00E27B9D">
        <w:rPr>
          <w:i/>
          <w:iCs/>
        </w:rPr>
        <w:t xml:space="preserve"> a </w:t>
      </w:r>
      <w:proofErr w:type="spellStart"/>
      <w:r w:rsidRPr="00E27B9D">
        <w:rPr>
          <w:i/>
          <w:iCs/>
        </w:rPr>
        <w:t>conducătorului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unităţii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sanitare</w:t>
      </w:r>
      <w:proofErr w:type="spellEnd"/>
      <w:r w:rsidRPr="00E27B9D">
        <w:rPr>
          <w:i/>
          <w:iCs/>
        </w:rPr>
        <w:t xml:space="preserve"> cu </w:t>
      </w:r>
      <w:proofErr w:type="spellStart"/>
      <w:r w:rsidRPr="00E27B9D">
        <w:rPr>
          <w:i/>
          <w:iCs/>
        </w:rPr>
        <w:t>paturi</w:t>
      </w:r>
      <w:proofErr w:type="spellEnd"/>
      <w:r w:rsidRPr="00E27B9D">
        <w:rPr>
          <w:i/>
          <w:iCs/>
        </w:rPr>
        <w:t xml:space="preserve"> cu </w:t>
      </w:r>
      <w:proofErr w:type="spellStart"/>
      <w:r w:rsidRPr="00E27B9D">
        <w:rPr>
          <w:i/>
          <w:iCs/>
        </w:rPr>
        <w:t>privire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realitatea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documentelor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depuse</w:t>
      </w:r>
      <w:proofErr w:type="spellEnd"/>
      <w:r w:rsidRPr="00E27B9D">
        <w:rPr>
          <w:i/>
          <w:iCs/>
        </w:rPr>
        <w:t xml:space="preserve">, precum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concordanţa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acestora</w:t>
      </w:r>
      <w:proofErr w:type="spellEnd"/>
      <w:r w:rsidRPr="00E27B9D">
        <w:rPr>
          <w:i/>
          <w:iCs/>
        </w:rPr>
        <w:t xml:space="preserve"> cu </w:t>
      </w:r>
      <w:proofErr w:type="spellStart"/>
      <w:r w:rsidRPr="00E27B9D">
        <w:rPr>
          <w:i/>
          <w:iCs/>
        </w:rPr>
        <w:t>situaţia</w:t>
      </w:r>
      <w:proofErr w:type="spellEnd"/>
      <w:r w:rsidRPr="00E27B9D">
        <w:rPr>
          <w:i/>
          <w:iCs/>
        </w:rPr>
        <w:t xml:space="preserve"> de la </w:t>
      </w:r>
      <w:proofErr w:type="spellStart"/>
      <w:r w:rsidRPr="00E27B9D">
        <w:rPr>
          <w:i/>
          <w:iCs/>
        </w:rPr>
        <w:t>nivelul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instituţiei</w:t>
      </w:r>
      <w:proofErr w:type="spellEnd"/>
      <w:r w:rsidRPr="00E27B9D">
        <w:rPr>
          <w:i/>
          <w:iCs/>
        </w:rPr>
        <w:t xml:space="preserve"> care a </w:t>
      </w:r>
      <w:proofErr w:type="spellStart"/>
      <w:r w:rsidRPr="00E27B9D">
        <w:rPr>
          <w:i/>
          <w:iCs/>
        </w:rPr>
        <w:t>solicitat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autorizarea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întocmită</w:t>
      </w:r>
      <w:proofErr w:type="spellEnd"/>
      <w:r w:rsidRPr="00E27B9D">
        <w:rPr>
          <w:i/>
          <w:iCs/>
        </w:rPr>
        <w:t xml:space="preserve"> conform </w:t>
      </w:r>
      <w:proofErr w:type="spellStart"/>
      <w:r w:rsidRPr="00E27B9D">
        <w:rPr>
          <w:i/>
          <w:iCs/>
        </w:rPr>
        <w:t>modelului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prevăzut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în</w:t>
      </w:r>
      <w:proofErr w:type="spellEnd"/>
      <w:r w:rsidRPr="00E27B9D">
        <w:rPr>
          <w:i/>
          <w:iCs/>
        </w:rPr>
        <w:t xml:space="preserve"> </w:t>
      </w:r>
      <w:proofErr w:type="spellStart"/>
      <w:r w:rsidRPr="00CF1CC9">
        <w:rPr>
          <w:b/>
          <w:bCs/>
          <w:i/>
          <w:iCs/>
        </w:rPr>
        <w:t>anexa</w:t>
      </w:r>
      <w:proofErr w:type="spellEnd"/>
      <w:r w:rsidRPr="00CF1CC9">
        <w:rPr>
          <w:b/>
          <w:bCs/>
          <w:i/>
          <w:iCs/>
        </w:rPr>
        <w:t xml:space="preserve"> nr. 6</w:t>
      </w:r>
      <w:r w:rsidRPr="00E27B9D">
        <w:rPr>
          <w:i/>
          <w:iCs/>
        </w:rPr>
        <w:t xml:space="preserve"> </w:t>
      </w:r>
      <w:proofErr w:type="gramStart"/>
      <w:r w:rsidR="00265D64">
        <w:rPr>
          <w:i/>
          <w:iCs/>
        </w:rPr>
        <w:t>din</w:t>
      </w:r>
      <w:proofErr w:type="gramEnd"/>
      <w:r w:rsidR="00265D64">
        <w:rPr>
          <w:i/>
          <w:iCs/>
        </w:rPr>
        <w:t xml:space="preserve"> Ord.MS nr.1297/2025</w:t>
      </w:r>
      <w:r w:rsidRPr="00E27B9D">
        <w:rPr>
          <w:i/>
          <w:iCs/>
        </w:rPr>
        <w:t>.</w:t>
      </w:r>
    </w:p>
    <w:p w:rsidR="00545035" w:rsidRPr="00545035" w:rsidRDefault="00545035" w:rsidP="00545035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 w:rsidRPr="00545035">
        <w:rPr>
          <w:i/>
          <w:iCs/>
        </w:rPr>
        <w:t> </w:t>
      </w:r>
      <w:r w:rsidR="00545035" w:rsidRPr="00545035">
        <w:rPr>
          <w:i/>
          <w:iCs/>
        </w:rPr>
        <w:t>l</w:t>
      </w:r>
      <w:r w:rsidRPr="00545035">
        <w:rPr>
          <w:i/>
          <w:iCs/>
        </w:rPr>
        <w:t>)</w:t>
      </w:r>
      <w:r>
        <w:t xml:space="preserve"> </w:t>
      </w:r>
      <w:proofErr w:type="spellStart"/>
      <w:r w:rsidR="00E16B47" w:rsidRPr="00E16B47">
        <w:rPr>
          <w:i/>
          <w:iCs/>
        </w:rPr>
        <w:t>alte</w:t>
      </w:r>
      <w:proofErr w:type="spellEnd"/>
      <w:r w:rsidR="00E16B47" w:rsidRPr="00E16B47">
        <w:rPr>
          <w:i/>
          <w:iCs/>
        </w:rPr>
        <w:t xml:space="preserve"> </w:t>
      </w:r>
      <w:proofErr w:type="spellStart"/>
      <w:r w:rsidR="00E16B47" w:rsidRPr="00E16B47">
        <w:rPr>
          <w:i/>
          <w:iCs/>
        </w:rPr>
        <w:t>documente</w:t>
      </w:r>
      <w:proofErr w:type="spellEnd"/>
      <w:r w:rsidR="00E16B47">
        <w:t xml:space="preserve">: </w:t>
      </w:r>
      <w:proofErr w:type="spellStart"/>
      <w:r w:rsidRPr="00E16B47">
        <w:t>contractele</w:t>
      </w:r>
      <w:proofErr w:type="spellEnd"/>
      <w:r w:rsidRPr="00E16B47">
        <w:t xml:space="preserve"> de </w:t>
      </w:r>
      <w:proofErr w:type="spellStart"/>
      <w:r w:rsidRPr="00E16B47">
        <w:t>furnizare</w:t>
      </w:r>
      <w:proofErr w:type="spellEnd"/>
      <w:r w:rsidRPr="00E16B47">
        <w:t xml:space="preserve"> de </w:t>
      </w:r>
      <w:proofErr w:type="spellStart"/>
      <w:r w:rsidRPr="00E16B47">
        <w:t>sânge</w:t>
      </w:r>
      <w:proofErr w:type="spellEnd"/>
      <w:r w:rsidRPr="00E16B47">
        <w:t xml:space="preserve"> total </w:t>
      </w:r>
      <w:proofErr w:type="spellStart"/>
      <w:r w:rsidRPr="00E16B47">
        <w:t>şi</w:t>
      </w:r>
      <w:proofErr w:type="spellEnd"/>
      <w:r w:rsidRPr="00E16B47">
        <w:t xml:space="preserve"> </w:t>
      </w:r>
      <w:proofErr w:type="spellStart"/>
      <w:r w:rsidRPr="00E16B47">
        <w:t>componente</w:t>
      </w:r>
      <w:proofErr w:type="spellEnd"/>
      <w:r w:rsidRPr="00E16B47">
        <w:t xml:space="preserve"> sanguine</w:t>
      </w:r>
      <w:r>
        <w:t xml:space="preserve"> </w:t>
      </w:r>
      <w:proofErr w:type="spellStart"/>
      <w:r>
        <w:t>încheiate</w:t>
      </w:r>
      <w:proofErr w:type="spellEnd"/>
      <w:r>
        <w:t xml:space="preserve"> cu </w:t>
      </w:r>
      <w:proofErr w:type="spellStart"/>
      <w:r>
        <w:t>centrele</w:t>
      </w:r>
      <w:proofErr w:type="spellEnd"/>
      <w:r>
        <w:t xml:space="preserve"> de </w:t>
      </w:r>
      <w:proofErr w:type="spellStart"/>
      <w:r>
        <w:t>transfuzie</w:t>
      </w:r>
      <w:proofErr w:type="spellEnd"/>
      <w:r>
        <w:t xml:space="preserve"> </w:t>
      </w:r>
      <w:proofErr w:type="spellStart"/>
      <w:r>
        <w:t>sanguină</w:t>
      </w:r>
      <w:proofErr w:type="spellEnd"/>
      <w:r>
        <w:t xml:space="preserve"> </w:t>
      </w:r>
      <w:proofErr w:type="spellStart"/>
      <w:r>
        <w:t>distribuitoare</w:t>
      </w:r>
      <w:proofErr w:type="spellEnd"/>
      <w:r w:rsidR="00985D56">
        <w:t>.</w:t>
      </w:r>
    </w:p>
    <w:p w:rsidR="00C371CE" w:rsidRDefault="00C371CE" w:rsidP="00E16B47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>:</w:t>
      </w:r>
    </w:p>
    <w:p w:rsidR="00A4351B" w:rsidRDefault="00A4351B" w:rsidP="00C371CE">
      <w:pPr>
        <w:pStyle w:val="NormalWeb"/>
        <w:spacing w:before="0" w:beforeAutospacing="0" w:after="0" w:afterAutospacing="0"/>
        <w:jc w:val="both"/>
      </w:pP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furnizez</w:t>
      </w:r>
      <w:proofErr w:type="spellEnd"/>
      <w:r>
        <w:t xml:space="preserve"> </w:t>
      </w:r>
      <w:proofErr w:type="spellStart"/>
      <w:r>
        <w:t>evaluatorilor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liber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spaţiile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;</w:t>
      </w:r>
    </w:p>
    <w:p w:rsidR="00C371CE" w:rsidRDefault="00C371CE" w:rsidP="00C371C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2.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actualizez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al </w:t>
      </w:r>
      <w:proofErr w:type="spellStart"/>
      <w:r>
        <w:t>căror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expiră</w:t>
      </w:r>
      <w:proofErr w:type="spellEnd"/>
      <w:r>
        <w:t xml:space="preserve"> ulterior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>;</w:t>
      </w:r>
    </w:p>
    <w:p w:rsidR="00C371CE" w:rsidRDefault="00C371CE" w:rsidP="00C371CE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3.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comunic</w:t>
      </w:r>
      <w:proofErr w:type="spellEnd"/>
      <w:r>
        <w:t xml:space="preserve"> </w:t>
      </w:r>
      <w:proofErr w:type="spellStart"/>
      <w:r>
        <w:t>Direcţiei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maximum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apariţiei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condiţiilor</w:t>
      </w:r>
      <w:proofErr w:type="spellEnd"/>
      <w:r>
        <w:t xml:space="preserve"> </w:t>
      </w:r>
      <w:proofErr w:type="spellStart"/>
      <w:r>
        <w:t>iniţiale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evaluat</w:t>
      </w:r>
      <w:proofErr w:type="spellEnd"/>
      <w:r>
        <w:t>.</w:t>
      </w:r>
    </w:p>
    <w:p w:rsidR="00545035" w:rsidRDefault="00545035" w:rsidP="00C371CE">
      <w:pPr>
        <w:pStyle w:val="NormalWeb"/>
        <w:spacing w:before="0" w:beforeAutospacing="0" w:after="240" w:afterAutospacing="0"/>
        <w:jc w:val="both"/>
      </w:pPr>
    </w:p>
    <w:p w:rsidR="00A0294A" w:rsidRDefault="00A0294A" w:rsidP="00A0294A">
      <w:pPr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:rsidR="00A0294A" w:rsidRDefault="00A0294A" w:rsidP="00A0294A">
      <w:pPr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evaluarea / 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autorizarea este deținut legal și nu face obiectul vreunui litigiu.</w:t>
      </w:r>
    </w:p>
    <w:p w:rsidR="00A0294A" w:rsidRPr="00A12F2A" w:rsidRDefault="00A0294A" w:rsidP="00A0294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emiterii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raportului de evaluare /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autorizației precum și pe durata valabilității acesteia, având obligația să asigure limitarea accesului persoanelor neautorizate la aceste informații, în conformitate cu prevederile Regulamentului  UE nr. 679 din 27.04.2016. </w:t>
      </w:r>
    </w:p>
    <w:p w:rsidR="00545035" w:rsidRPr="00A0294A" w:rsidRDefault="00545035" w:rsidP="00C371CE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:rsidR="00545035" w:rsidRPr="00A0294A" w:rsidRDefault="00545035" w:rsidP="00C371CE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:rsidR="00545035" w:rsidRDefault="00545035" w:rsidP="00C371CE">
      <w:pPr>
        <w:pStyle w:val="NormalWeb"/>
        <w:spacing w:before="0" w:beforeAutospacing="0" w:after="240" w:afterAutospacing="0"/>
        <w:jc w:val="both"/>
      </w:pPr>
      <w:r>
        <w:t xml:space="preserve">Data </w:t>
      </w:r>
      <w:proofErr w:type="spellStart"/>
      <w:r>
        <w:t>completării</w:t>
      </w:r>
      <w:proofErr w:type="spellEnd"/>
      <w:r>
        <w:t xml:space="preserve"> ………………………</w:t>
      </w:r>
      <w:proofErr w:type="gramStart"/>
      <w:r>
        <w:t>…..</w:t>
      </w:r>
      <w:proofErr w:type="gramEnd"/>
    </w:p>
    <w:p w:rsidR="00545035" w:rsidRDefault="00545035" w:rsidP="00C371CE">
      <w:pPr>
        <w:pStyle w:val="NormalWeb"/>
        <w:spacing w:before="0" w:beforeAutospacing="0" w:after="24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……………………….</w:t>
      </w:r>
    </w:p>
    <w:p w:rsidR="00545035" w:rsidRDefault="00545035" w:rsidP="00C371CE">
      <w:pPr>
        <w:pStyle w:val="NormalWeb"/>
        <w:spacing w:before="0" w:beforeAutospacing="0" w:after="24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ștampila</w:t>
      </w:r>
      <w:proofErr w:type="spellEnd"/>
      <w:r>
        <w:t xml:space="preserve"> ……………………</w:t>
      </w:r>
    </w:p>
    <w:p w:rsidR="000F4D58" w:rsidRDefault="000F4D58" w:rsidP="00C371CE">
      <w:pPr>
        <w:pStyle w:val="NormalWeb"/>
        <w:spacing w:before="0" w:beforeAutospacing="0" w:after="240" w:afterAutospacing="0"/>
        <w:jc w:val="both"/>
      </w:pPr>
    </w:p>
    <w:p w:rsidR="000F4D58" w:rsidRDefault="000F4D58" w:rsidP="00C371CE">
      <w:pPr>
        <w:pStyle w:val="NormalWeb"/>
        <w:spacing w:before="0" w:beforeAutospacing="0" w:after="240" w:afterAutospacing="0"/>
        <w:jc w:val="both"/>
      </w:pPr>
    </w:p>
    <w:p w:rsidR="000F4D58" w:rsidRDefault="000F4D58" w:rsidP="00C371CE">
      <w:pPr>
        <w:pStyle w:val="NormalWeb"/>
        <w:spacing w:before="0" w:beforeAutospacing="0" w:after="240" w:afterAutospacing="0"/>
        <w:jc w:val="both"/>
      </w:pPr>
    </w:p>
    <w:p w:rsidR="000F4D58" w:rsidRDefault="000F4D58" w:rsidP="00C371CE">
      <w:pPr>
        <w:pStyle w:val="NormalWeb"/>
        <w:spacing w:before="0" w:beforeAutospacing="0" w:after="240" w:afterAutospacing="0"/>
        <w:jc w:val="both"/>
      </w:pPr>
    </w:p>
    <w:p w:rsidR="000F4D58" w:rsidRDefault="000F4D58" w:rsidP="00C371CE">
      <w:pPr>
        <w:pStyle w:val="NormalWeb"/>
        <w:spacing w:before="0" w:beforeAutospacing="0" w:after="240" w:afterAutospacing="0"/>
        <w:jc w:val="both"/>
      </w:pPr>
    </w:p>
    <w:p w:rsidR="000F4D58" w:rsidRDefault="000F4D58" w:rsidP="00C371CE">
      <w:pPr>
        <w:pStyle w:val="NormalWeb"/>
        <w:spacing w:before="0" w:beforeAutospacing="0" w:after="240" w:afterAutospacing="0"/>
        <w:jc w:val="both"/>
      </w:pPr>
    </w:p>
    <w:p w:rsidR="000F4D58" w:rsidRDefault="000F4D58" w:rsidP="00C371CE">
      <w:pPr>
        <w:pStyle w:val="NormalWeb"/>
        <w:spacing w:before="0" w:beforeAutospacing="0" w:after="240" w:afterAutospacing="0"/>
        <w:jc w:val="both"/>
      </w:pPr>
    </w:p>
    <w:p w:rsidR="000F4D58" w:rsidRPr="000F4D58" w:rsidRDefault="000F4D58" w:rsidP="000F4D58">
      <w:pPr>
        <w:pStyle w:val="NormalWeb"/>
        <w:spacing w:before="0" w:beforeAutospacing="0" w:after="0" w:afterAutospacing="0"/>
        <w:jc w:val="both"/>
        <w:rPr>
          <w:color w:val="0000FF"/>
        </w:rPr>
      </w:pPr>
      <w:r w:rsidRPr="000F4D58">
        <w:rPr>
          <w:color w:val="0000FF"/>
        </w:rPr>
        <w:lastRenderedPageBreak/>
        <w:t xml:space="preserve">ANEXA </w:t>
      </w:r>
      <w:proofErr w:type="gramStart"/>
      <w:r w:rsidRPr="000F4D58">
        <w:rPr>
          <w:color w:val="0000FF"/>
        </w:rPr>
        <w:t xml:space="preserve">3  </w:t>
      </w:r>
      <w:r w:rsidRPr="000F4D58">
        <w:t>la</w:t>
      </w:r>
      <w:proofErr w:type="gramEnd"/>
      <w:r w:rsidRPr="000F4D58">
        <w:t xml:space="preserve"> </w:t>
      </w:r>
      <w:proofErr w:type="spellStart"/>
      <w:r w:rsidRPr="000F4D58">
        <w:t>norme</w:t>
      </w:r>
      <w:proofErr w:type="spellEnd"/>
    </w:p>
    <w:p w:rsidR="000F4D58" w:rsidRPr="000F4D58" w:rsidRDefault="000F4D58" w:rsidP="000F4D58">
      <w:pPr>
        <w:pStyle w:val="NormalWeb"/>
        <w:spacing w:before="0" w:beforeAutospacing="0" w:after="0" w:afterAutospacing="0"/>
        <w:jc w:val="both"/>
      </w:pPr>
      <w:r w:rsidRPr="000F4D58">
        <w:t> </w:t>
      </w:r>
      <w:r w:rsidRPr="000F4D58">
        <w:t> </w:t>
      </w:r>
      <w:r w:rsidRPr="000F4D58">
        <w:t> </w:t>
      </w:r>
      <w:r w:rsidRPr="000F4D58">
        <w:t> </w:t>
      </w:r>
    </w:p>
    <w:p w:rsidR="000F4D58" w:rsidRPr="000F4D58" w:rsidRDefault="000F4D58" w:rsidP="000F4D58">
      <w:pPr>
        <w:pStyle w:val="NormalWeb"/>
        <w:spacing w:before="0" w:beforeAutospacing="0" w:after="0" w:afterAutospacing="0"/>
        <w:jc w:val="both"/>
      </w:pPr>
      <w:r w:rsidRPr="000F4D58">
        <w:t>MINISTERUL SĂNĂTĂŢII</w:t>
      </w:r>
      <w:r w:rsidRPr="000F4D58">
        <w:t> </w:t>
      </w:r>
      <w:r w:rsidRPr="000F4D58">
        <w:t> </w:t>
      </w:r>
    </w:p>
    <w:p w:rsidR="000F4D58" w:rsidRPr="000F4D58" w:rsidRDefault="000F4D58" w:rsidP="000F4D58">
      <w:pPr>
        <w:pStyle w:val="NormalWeb"/>
        <w:spacing w:before="0" w:beforeAutospacing="0" w:after="0" w:afterAutospacing="0"/>
        <w:jc w:val="both"/>
      </w:pPr>
      <w:r w:rsidRPr="000F4D58">
        <w:t>DIRECŢIA DE SĂNĂTATE PUBLICĂ ...........................</w:t>
      </w:r>
    </w:p>
    <w:p w:rsidR="000F4D58" w:rsidRPr="000F4D58" w:rsidRDefault="000F4D58" w:rsidP="000F4D58">
      <w:pPr>
        <w:pStyle w:val="NormalWeb"/>
        <w:spacing w:before="0" w:beforeAutospacing="0" w:after="0" w:afterAutospacing="0"/>
        <w:jc w:val="both"/>
      </w:pPr>
      <w:r w:rsidRPr="000F4D58">
        <w:t> </w:t>
      </w:r>
      <w:r w:rsidRPr="000F4D58">
        <w:t> </w:t>
      </w:r>
      <w:r w:rsidRPr="000F4D58">
        <w:t> </w:t>
      </w:r>
      <w:r w:rsidRPr="000F4D58">
        <w:t> </w:t>
      </w:r>
    </w:p>
    <w:p w:rsidR="000F4D58" w:rsidRPr="009C35F3" w:rsidRDefault="000F4D58" w:rsidP="000F4D58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0F4D58">
        <w:rPr>
          <w:b/>
          <w:bCs/>
        </w:rPr>
        <w:t>CONDIŢII DE AUTORIZARE UNITĂŢI DE TRANSFUZIE SANGUINĂ DIN CADRUL UNITĂŢILOR SANITARE CU PATURI</w:t>
      </w:r>
    </w:p>
    <w:p w:rsidR="000F4D58" w:rsidRDefault="000F4D58" w:rsidP="000F4D5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</w:p>
    <w:p w:rsidR="000F4D58" w:rsidRPr="00796304" w:rsidRDefault="000F4D58" w:rsidP="000F4D58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796304">
        <w:rPr>
          <w:lang w:val="de-DE"/>
        </w:rPr>
        <w:t>INFORMAŢII GENERALE: (Numele instituţiei) ..............</w:t>
      </w:r>
    </w:p>
    <w:p w:rsidR="000F4D58" w:rsidRDefault="000F4D58" w:rsidP="000F4D58">
      <w:pPr>
        <w:pStyle w:val="NormalWeb"/>
        <w:spacing w:before="0" w:beforeAutospacing="0" w:after="0" w:afterAutospacing="0"/>
        <w:jc w:val="both"/>
      </w:pPr>
      <w:r w:rsidRPr="00796304">
        <w:rPr>
          <w:lang w:val="de-DE"/>
        </w:rPr>
        <w:t xml:space="preserve">Adresa ...................................... </w:t>
      </w:r>
      <w:proofErr w:type="spellStart"/>
      <w:r>
        <w:t>Telefon</w:t>
      </w:r>
      <w:proofErr w:type="spellEnd"/>
      <w:r>
        <w:t xml:space="preserve"> ............ </w:t>
      </w:r>
      <w:proofErr w:type="spellStart"/>
      <w:r>
        <w:t>Persoana</w:t>
      </w:r>
      <w:proofErr w:type="spellEnd"/>
      <w:r>
        <w:t xml:space="preserve"> de contact ...........</w:t>
      </w:r>
    </w:p>
    <w:p w:rsidR="000F4D58" w:rsidRDefault="000F4D58" w:rsidP="000F4D58">
      <w:pPr>
        <w:pStyle w:val="NormalWeb"/>
        <w:spacing w:before="0" w:beforeAutospacing="0" w:after="0" w:afterAutospacing="0"/>
        <w:jc w:val="both"/>
      </w:pPr>
    </w:p>
    <w:p w:rsidR="000F4D58" w:rsidRDefault="000F4D58" w:rsidP="000F4D58">
      <w:pPr>
        <w:pStyle w:val="NormalWeb"/>
        <w:spacing w:before="0" w:beforeAutospacing="0" w:after="0" w:afterAutospacing="0"/>
        <w:jc w:val="both"/>
      </w:pPr>
      <w:r>
        <w:t>GRILA EVALUARE</w:t>
      </w:r>
    </w:p>
    <w:p w:rsidR="000F4D58" w:rsidRDefault="000F4D58" w:rsidP="000F4D58">
      <w:pPr>
        <w:pStyle w:val="HTMLPreformatted"/>
        <w:rPr>
          <w:sz w:val="18"/>
          <w:szCs w:val="18"/>
        </w:rPr>
      </w:pP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┌───────────────┬───────────┬──────────┐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│Se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Informaţii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completează│Informaţii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│generale       │de </w:t>
      </w:r>
      <w:proofErr w:type="spellStart"/>
      <w:r>
        <w:rPr>
          <w:rFonts w:ascii="Courier New" w:hAnsi="Courier New" w:cs="Courier New"/>
          <w:sz w:val="18"/>
          <w:szCs w:val="18"/>
        </w:rPr>
        <w:t>catre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gramStart"/>
      <w:r>
        <w:rPr>
          <w:rFonts w:ascii="Courier New" w:hAnsi="Courier New" w:cs="Courier New"/>
          <w:sz w:val="18"/>
          <w:szCs w:val="18"/>
        </w:rPr>
        <w:t>generale  │</w:t>
      </w:r>
      <w:proofErr w:type="gramEnd"/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├───────────────┼───────────┼──────────┤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</w:rPr>
        <w:t>Comunal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│()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Orăşenesc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a.Structura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unitatii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gramStart"/>
      <w:r>
        <w:rPr>
          <w:rFonts w:ascii="Courier New" w:hAnsi="Courier New" w:cs="Courier New"/>
          <w:sz w:val="18"/>
          <w:szCs w:val="18"/>
        </w:rPr>
        <w:t>Municipal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sanitare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</w:rPr>
        <w:t>Judeţean</w:t>
      </w:r>
      <w:proofErr w:type="spellEnd"/>
      <w:r>
        <w:rPr>
          <w:rFonts w:ascii="Courier New" w:hAnsi="Courier New" w:cs="Courier New"/>
          <w:sz w:val="18"/>
          <w:szCs w:val="18"/>
        </w:rPr>
        <w:t>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paturi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Universitar</w:t>
      </w:r>
      <w:proofErr w:type="spellEnd"/>
      <w:r>
        <w:rPr>
          <w:rFonts w:ascii="Courier New" w:hAnsi="Courier New" w:cs="Courier New"/>
          <w:sz w:val="18"/>
          <w:szCs w:val="18"/>
        </w:rPr>
        <w:t>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De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urgenţă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├───────────────┼───────────┼──────────┤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b.Autorizaţie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Da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sanitară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Nu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funcţionare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├───────────────┼───────────┼──────────┤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│c. </w:t>
      </w:r>
      <w:proofErr w:type="spellStart"/>
      <w:r>
        <w:rPr>
          <w:rFonts w:ascii="Courier New" w:hAnsi="Courier New" w:cs="Courier New"/>
          <w:sz w:val="18"/>
          <w:szCs w:val="18"/>
        </w:rPr>
        <w:t>Organigrama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Numar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UTS-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├───────────────┼───────────┼──────────┤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│d. </w:t>
      </w:r>
      <w:proofErr w:type="spellStart"/>
      <w:r>
        <w:rPr>
          <w:rFonts w:ascii="Courier New" w:hAnsi="Courier New" w:cs="Courier New"/>
          <w:sz w:val="18"/>
          <w:szCs w:val="18"/>
        </w:rPr>
        <w:t>Numărul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tipul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specialităţilor</w:t>
      </w:r>
      <w:proofErr w:type="spellEnd"/>
      <w:r>
        <w:rPr>
          <w:rFonts w:ascii="Courier New" w:hAnsi="Courier New" w:cs="Courier New"/>
          <w:sz w:val="18"/>
          <w:szCs w:val="18"/>
        </w:rPr>
        <w:t>│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├───────────────┼───────────┼──────────┤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│e. </w:t>
      </w:r>
      <w:proofErr w:type="spellStart"/>
      <w:r>
        <w:rPr>
          <w:rFonts w:ascii="Courier New" w:hAnsi="Courier New" w:cs="Courier New"/>
          <w:sz w:val="18"/>
          <w:szCs w:val="18"/>
        </w:rPr>
        <w:t>Numărul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paturi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├───────────────┼───────────┼──────────┤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│f. </w:t>
      </w:r>
      <w:proofErr w:type="spellStart"/>
      <w:r>
        <w:rPr>
          <w:rFonts w:ascii="Courier New" w:hAnsi="Courier New" w:cs="Courier New"/>
          <w:sz w:val="18"/>
          <w:szCs w:val="18"/>
        </w:rPr>
        <w:t>Unitatii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sanitare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) Cu </w:t>
      </w:r>
      <w:proofErr w:type="gramStart"/>
      <w:r>
        <w:rPr>
          <w:rFonts w:ascii="Courier New" w:hAnsi="Courier New" w:cs="Courier New"/>
          <w:sz w:val="18"/>
          <w:szCs w:val="18"/>
        </w:rPr>
        <w:t>UPU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paturi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cu/ </w:t>
      </w:r>
      <w:proofErr w:type="spellStart"/>
      <w:r>
        <w:rPr>
          <w:rFonts w:ascii="Courier New" w:hAnsi="Courier New" w:cs="Courier New"/>
          <w:sz w:val="18"/>
          <w:szCs w:val="18"/>
        </w:rPr>
        <w:t>fara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Fara UPU│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│UPU            │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├───────────────┼───────────┴──────────┤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│g. UTS face/nu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Da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│face </w:t>
      </w:r>
      <w:proofErr w:type="spellStart"/>
      <w:r>
        <w:rPr>
          <w:rFonts w:ascii="Courier New" w:hAnsi="Courier New" w:cs="Courier New"/>
          <w:sz w:val="18"/>
          <w:szCs w:val="18"/>
        </w:rPr>
        <w:t>parte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dint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Nu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structura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ATI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├───────────────┼──────────────────────┤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│h. Contract    │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furnizare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Da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│sanguine Nr.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Nu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Contract,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valabilitate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├───────────────┼──────────────────────┤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Da ….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Nr./Data,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autorizate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) Nu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domeniul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├───────────────┼──────────────────────┤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j.PV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de la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) Fara </w:t>
      </w:r>
      <w:proofErr w:type="spellStart"/>
      <w:r>
        <w:rPr>
          <w:rFonts w:ascii="Courier New" w:hAnsi="Courier New" w:cs="Courier New"/>
          <w:sz w:val="18"/>
          <w:szCs w:val="18"/>
        </w:rPr>
        <w:t>neconformitati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│ultima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) Cu </w:t>
      </w:r>
      <w:proofErr w:type="spellStart"/>
      <w:r>
        <w:rPr>
          <w:rFonts w:ascii="Courier New" w:hAnsi="Courier New" w:cs="Courier New"/>
          <w:sz w:val="18"/>
          <w:szCs w:val="18"/>
        </w:rPr>
        <w:t>neconformitati</w:t>
      </w:r>
      <w:proofErr w:type="spellEnd"/>
      <w:r>
        <w:rPr>
          <w:rFonts w:ascii="Courier New" w:hAnsi="Courier New" w:cs="Courier New"/>
          <w:sz w:val="18"/>
          <w:szCs w:val="18"/>
        </w:rPr>
        <w:t>-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inspecţie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</w:rPr>
        <w:t>UTS│evaluare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conformare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├───────────────┼──────────────────────┤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k.Program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de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</w:rPr>
        <w:t>Discontinuu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) 24 ore/7 </w:t>
      </w:r>
      <w:proofErr w:type="spellStart"/>
      <w:r>
        <w:rPr>
          <w:rFonts w:ascii="Courier New" w:hAnsi="Courier New" w:cs="Courier New"/>
          <w:sz w:val="18"/>
          <w:szCs w:val="18"/>
        </w:rPr>
        <w:t>zile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└───────────────┴──────────────────────┘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┬───────────────────┬──────────────────────┬───────────────────┬───────┬───────┐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│ale 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Conform│Observaţii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 │Da/ Nu/│</w:t>
      </w:r>
      <w:proofErr w:type="spellStart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>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┼───────────────────┼───────┼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│a) 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│</w:t>
      </w:r>
      <w:proofErr w:type="spellStart"/>
      <w:r>
        <w:rPr>
          <w:rFonts w:ascii="Courier New" w:hAnsi="Courier New" w:cs="Courier New"/>
          <w:sz w:val="18"/>
          <w:szCs w:val="18"/>
        </w:rPr>
        <w:t>Fise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tot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implicat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activitatile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│b)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UTS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cu 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numire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cu 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</w:t>
      </w:r>
      <w:proofErr w:type="spellEnd"/>
      <w:r>
        <w:rPr>
          <w:rFonts w:ascii="Courier New" w:hAnsi="Courier New" w:cs="Courier New"/>
          <w:sz w:val="18"/>
          <w:szCs w:val="18"/>
        </w:rPr>
        <w:t>.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risc│Planul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anual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profesionala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implicat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in│Personalul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activitatile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>.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1.Personal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.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>.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│incapacitate       │Lista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cunoaste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│c) Medic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desfaşoare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atributiile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Coordonator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Unitate│specifice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(UTS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responsabilitatile</w:t>
      </w:r>
      <w:proofErr w:type="spellEnd"/>
      <w:r>
        <w:rPr>
          <w:rFonts w:ascii="Courier New" w:hAnsi="Courier New" w:cs="Courier New"/>
          <w:sz w:val="18"/>
          <w:szCs w:val="18"/>
        </w:rPr>
        <w:t>?│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sectie</w:t>
      </w:r>
      <w:proofErr w:type="spellEnd"/>
      <w:r>
        <w:rPr>
          <w:rFonts w:ascii="Courier New" w:hAnsi="Courier New" w:cs="Courier New"/>
          <w:sz w:val="18"/>
          <w:szCs w:val="18"/>
        </w:rPr>
        <w:t>).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inlocuitor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Medic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│d) </w:t>
      </w:r>
      <w:proofErr w:type="spellStart"/>
      <w:r>
        <w:rPr>
          <w:rFonts w:ascii="Courier New" w:hAnsi="Courier New" w:cs="Courier New"/>
          <w:sz w:val="18"/>
          <w:szCs w:val="18"/>
        </w:rPr>
        <w:t>Coordonator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Coordonator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Unitate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hemovigilenţă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nivelul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spitalului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inlocuitor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e)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cu   │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Comisie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hemovigilenţă-</w:t>
      </w:r>
      <w:proofErr w:type="gram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│f) </w:t>
      </w:r>
      <w:proofErr w:type="spellStart"/>
      <w:r>
        <w:rPr>
          <w:rFonts w:ascii="Courier New" w:hAnsi="Courier New" w:cs="Courier New"/>
          <w:sz w:val="18"/>
          <w:szCs w:val="18"/>
        </w:rPr>
        <w:t>Comisie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nominală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hemovigilenţă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│medical </w:t>
      </w:r>
      <w:proofErr w:type="spellStart"/>
      <w:r>
        <w:rPr>
          <w:rFonts w:ascii="Courier New" w:hAnsi="Courier New" w:cs="Courier New"/>
          <w:sz w:val="18"/>
          <w:szCs w:val="18"/>
        </w:rPr>
        <w:t>desemnat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desemnată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decizia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managerului│UTS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│de spital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┴───────────────────┴───────┼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│o </w:t>
      </w:r>
      <w:proofErr w:type="gramStart"/>
      <w:r>
        <w:rPr>
          <w:rFonts w:ascii="Courier New" w:hAnsi="Courier New" w:cs="Courier New"/>
          <w:sz w:val="18"/>
          <w:szCs w:val="18"/>
        </w:rPr>
        <w:t>In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cadrul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ATI                        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│o </w:t>
      </w:r>
      <w:proofErr w:type="gramStart"/>
      <w:r>
        <w:rPr>
          <w:rFonts w:ascii="Courier New" w:hAnsi="Courier New" w:cs="Courier New"/>
          <w:sz w:val="18"/>
          <w:szCs w:val="18"/>
        </w:rPr>
        <w:t>In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afara ATI                         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2.Spatiu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Amplasare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UTS      │o </w:t>
      </w:r>
      <w:proofErr w:type="gramStart"/>
      <w:r>
        <w:rPr>
          <w:rFonts w:ascii="Courier New" w:hAnsi="Courier New" w:cs="Courier New"/>
          <w:sz w:val="18"/>
          <w:szCs w:val="18"/>
        </w:rPr>
        <w:t>In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alt pavilion al </w:t>
      </w:r>
      <w:proofErr w:type="spellStart"/>
      <w:r>
        <w:rPr>
          <w:rFonts w:ascii="Courier New" w:hAnsi="Courier New" w:cs="Courier New"/>
          <w:sz w:val="18"/>
          <w:szCs w:val="18"/>
        </w:rPr>
        <w:t>spitalului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>
        <w:rPr>
          <w:rFonts w:ascii="Courier New" w:hAnsi="Courier New" w:cs="Courier New"/>
          <w:sz w:val="18"/>
          <w:szCs w:val="18"/>
        </w:rPr>
        <w:t>aceeaşi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locaţie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│o </w:t>
      </w:r>
      <w:proofErr w:type="gramStart"/>
      <w:r>
        <w:rPr>
          <w:rFonts w:ascii="Courier New" w:hAnsi="Courier New" w:cs="Courier New"/>
          <w:sz w:val="18"/>
          <w:szCs w:val="18"/>
        </w:rPr>
        <w:t>In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alt pavilion al </w:t>
      </w:r>
      <w:proofErr w:type="spellStart"/>
      <w:r>
        <w:rPr>
          <w:rFonts w:ascii="Courier New" w:hAnsi="Courier New" w:cs="Courier New"/>
          <w:sz w:val="18"/>
          <w:szCs w:val="18"/>
        </w:rPr>
        <w:t>spitalului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>
        <w:rPr>
          <w:rFonts w:ascii="Courier New" w:hAnsi="Courier New" w:cs="Courier New"/>
          <w:sz w:val="18"/>
          <w:szCs w:val="18"/>
        </w:rPr>
        <w:t>alta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locatie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────────────────────────────┼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│UTS 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compusă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                 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</w:t>
      </w:r>
      <w:r w:rsidR="00A0294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anexati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schita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Spatiu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volumului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activitatilor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desfasurate</w:t>
      </w:r>
      <w:proofErr w:type="spellEnd"/>
      <w:r>
        <w:rPr>
          <w:rFonts w:ascii="Courier New" w:hAnsi="Courier New" w:cs="Courier New"/>
          <w:sz w:val="18"/>
          <w:szCs w:val="18"/>
        </w:rPr>
        <w:t>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spatiu</w:t>
      </w:r>
      <w:proofErr w:type="spellEnd"/>
      <w:r>
        <w:rPr>
          <w:rFonts w:ascii="Courier New" w:hAnsi="Courier New" w:cs="Courier New"/>
          <w:sz w:val="18"/>
          <w:szCs w:val="18"/>
        </w:rPr>
        <w:t>) din:       │                                           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┬───────────────────┬───────┼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compact/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incaperi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alaturate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│cu access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restrictionat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>, cu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pereţi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pavimente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lavabile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permit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curatarea</w:t>
      </w:r>
      <w:proofErr w:type="spellEnd"/>
      <w:r>
        <w:rPr>
          <w:rFonts w:ascii="Courier New" w:hAnsi="Courier New" w:cs="Courier New"/>
          <w:sz w:val="18"/>
          <w:szCs w:val="18"/>
        </w:rPr>
        <w:t>, bine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igienizat</w:t>
      </w:r>
      <w:proofErr w:type="spellEnd"/>
      <w:r>
        <w:rPr>
          <w:rFonts w:ascii="Courier New" w:hAnsi="Courier New" w:cs="Courier New"/>
          <w:sz w:val="18"/>
          <w:szCs w:val="18"/>
        </w:rPr>
        <w:t>, cu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│circuit logic al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fluxului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   │Aspect general: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activităţilor</w:t>
      </w:r>
      <w:proofErr w:type="spellEnd"/>
      <w:r>
        <w:rPr>
          <w:rFonts w:ascii="Courier New" w:hAnsi="Courier New" w:cs="Courier New"/>
          <w:sz w:val="18"/>
          <w:szCs w:val="18"/>
        </w:rPr>
        <w:t>.     │    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circuit,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sursa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apa</w:t>
      </w:r>
      <w:proofErr w:type="spellEnd"/>
      <w:r>
        <w:rPr>
          <w:rFonts w:ascii="Courier New" w:hAnsi="Courier New" w:cs="Courier New"/>
          <w:sz w:val="18"/>
          <w:szCs w:val="18"/>
        </w:rPr>
        <w:t>,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sursa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energie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electrica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conectat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   │la </w:t>
      </w:r>
      <w:proofErr w:type="spellStart"/>
      <w:r>
        <w:rPr>
          <w:rFonts w:ascii="Courier New" w:hAnsi="Courier New" w:cs="Courier New"/>
          <w:sz w:val="18"/>
          <w:szCs w:val="18"/>
        </w:rPr>
        <w:t>grup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electrogen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Măsuri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contra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│sanguine.          │    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dăunatorilor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│c) Spaţii    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Spatiul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>: │</w:t>
      </w:r>
      <w:proofErr w:type="spellStart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a│sa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fie compact, 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incaperile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fie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componente│Compartimentare</w:t>
      </w:r>
      <w:proofErr w:type="spellEnd"/>
      <w:r>
        <w:rPr>
          <w:rFonts w:ascii="Courier New" w:hAnsi="Courier New" w:cs="Courier New"/>
          <w:sz w:val="18"/>
          <w:szCs w:val="18"/>
        </w:rPr>
        <w:t>/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alaturate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sanguine,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spatiu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invecinate</w:t>
      </w:r>
      <w:proofErr w:type="spellEnd"/>
      <w:r>
        <w:rPr>
          <w:rFonts w:ascii="Courier New" w:hAnsi="Courier New" w:cs="Courier New"/>
          <w:sz w:val="18"/>
          <w:szCs w:val="18"/>
        </w:rPr>
        <w:t>, in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│Evidente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situatia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cand </w:t>
      </w:r>
      <w:proofErr w:type="gramStart"/>
      <w:r>
        <w:rPr>
          <w:rFonts w:ascii="Courier New" w:hAnsi="Courier New" w:cs="Courier New"/>
          <w:sz w:val="18"/>
          <w:szCs w:val="18"/>
        </w:rPr>
        <w:t>UTS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componente│dezinfecţie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  │are </w:t>
      </w:r>
      <w:proofErr w:type="spellStart"/>
      <w:r>
        <w:rPr>
          <w:rFonts w:ascii="Courier New" w:hAnsi="Courier New" w:cs="Courier New"/>
          <w:sz w:val="18"/>
          <w:szCs w:val="18"/>
        </w:rPr>
        <w:t>mai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multe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sanguine,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incaperi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pozitionat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│SPATIUL SA NU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imediata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vecinatate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│IMPLICE TRECEREA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 </w:t>
      </w:r>
      <w:proofErr w:type="spellStart"/>
      <w:r>
        <w:rPr>
          <w:rFonts w:ascii="Courier New" w:hAnsi="Courier New" w:cs="Courier New"/>
          <w:sz w:val="18"/>
          <w:szCs w:val="18"/>
        </w:rPr>
        <w:t>spatiului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   │PRIN ALTE STRUCTURI│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│                      │CU ACCES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permite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   │RESTRICTIONAT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Marcaje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│continua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atentionare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medical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efectuare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pregatire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de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livrare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livrare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sanguine,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pt </w:t>
      </w:r>
      <w:proofErr w:type="spellStart"/>
      <w:r>
        <w:rPr>
          <w:rFonts w:ascii="Courier New" w:hAnsi="Courier New" w:cs="Courier New"/>
          <w:sz w:val="18"/>
          <w:szCs w:val="18"/>
        </w:rPr>
        <w:t>deseuri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pt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pt 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personal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│d) 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sunt </w:t>
      </w:r>
      <w:proofErr w:type="gramStart"/>
      <w:r>
        <w:rPr>
          <w:rFonts w:ascii="Courier New" w:hAnsi="Courier New" w:cs="Courier New"/>
          <w:sz w:val="18"/>
          <w:szCs w:val="18"/>
        </w:rPr>
        <w:t>optime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┼───────────────────┼───────┼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garanteze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mentinerea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sigurantei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│sanguine: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Frigidere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congelatoare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pentru│Lista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obligatorii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sanguine,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│conform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normativelor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agitatoare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│in </w:t>
      </w:r>
      <w:proofErr w:type="spellStart"/>
      <w:r>
        <w:rPr>
          <w:rFonts w:ascii="Courier New" w:hAnsi="Courier New" w:cs="Courier New"/>
          <w:sz w:val="18"/>
          <w:szCs w:val="18"/>
        </w:rPr>
        <w:t>vigoare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trombocite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   │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dispun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de:         │</w:t>
      </w:r>
      <w:proofErr w:type="gramStart"/>
      <w:r>
        <w:rPr>
          <w:rFonts w:ascii="Courier New" w:hAnsi="Courier New" w:cs="Courier New"/>
          <w:sz w:val="18"/>
          <w:szCs w:val="18"/>
        </w:rPr>
        <w:t>a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sistem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alarmă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vizual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auditiv</w:t>
      </w:r>
      <w:proofErr w:type="spellEnd"/>
      <w:r>
        <w:rPr>
          <w:rFonts w:ascii="Courier New" w:hAnsi="Courier New" w:cs="Courier New"/>
          <w:sz w:val="18"/>
          <w:szCs w:val="18"/>
        </w:rPr>
        <w:t>; │</w:t>
      </w:r>
      <w:proofErr w:type="spellStart"/>
      <w:r>
        <w:rPr>
          <w:rFonts w:ascii="Courier New" w:hAnsi="Courier New" w:cs="Courier New"/>
          <w:sz w:val="18"/>
          <w:szCs w:val="18"/>
        </w:rPr>
        <w:t>Instructiuni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conectare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un   │</w:t>
      </w:r>
      <w:proofErr w:type="spell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│generator </w:t>
      </w:r>
      <w:proofErr w:type="spellStart"/>
      <w:r>
        <w:rPr>
          <w:rFonts w:ascii="Courier New" w:hAnsi="Courier New" w:cs="Courier New"/>
          <w:sz w:val="18"/>
          <w:szCs w:val="18"/>
        </w:rPr>
        <w:t>autonom</w:t>
      </w:r>
      <w:proofErr w:type="spellEnd"/>
      <w:r>
        <w:rPr>
          <w:rFonts w:ascii="Courier New" w:hAnsi="Courier New" w:cs="Courier New"/>
          <w:sz w:val="18"/>
          <w:szCs w:val="18"/>
        </w:rPr>
        <w:t>;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echipamente│Aspect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general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automată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>: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>.       │-contract de          │</w:t>
      </w:r>
      <w:proofErr w:type="spellStart"/>
      <w:r>
        <w:rPr>
          <w:rFonts w:ascii="Courier New" w:hAnsi="Courier New" w:cs="Courier New"/>
          <w:sz w:val="18"/>
          <w:szCs w:val="18"/>
        </w:rPr>
        <w:t>Dispunere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│●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Frigidere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ergonomică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congelatoare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│-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>/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│probe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pacienti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│conform </w:t>
      </w:r>
      <w:proofErr w:type="spellStart"/>
      <w:r>
        <w:rPr>
          <w:rFonts w:ascii="Courier New" w:hAnsi="Courier New" w:cs="Courier New"/>
          <w:sz w:val="18"/>
          <w:szCs w:val="18"/>
        </w:rPr>
        <w:t>fluxului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Frigidere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│-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service     │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congelatoare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dupa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realizată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   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│-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│sanguine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dezgheţare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    │</w:t>
      </w:r>
      <w:proofErr w:type="spellStart"/>
      <w:r>
        <w:rPr>
          <w:rFonts w:ascii="Courier New" w:hAnsi="Courier New" w:cs="Courier New"/>
          <w:sz w:val="18"/>
          <w:szCs w:val="18"/>
        </w:rPr>
        <w:t>pozitionate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corect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plasmei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│cu 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încălzire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spatiu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in </w:t>
      </w:r>
      <w:proofErr w:type="spellStart"/>
      <w:r>
        <w:rPr>
          <w:rFonts w:ascii="Courier New" w:hAnsi="Courier New" w:cs="Courier New"/>
          <w:sz w:val="18"/>
          <w:szCs w:val="18"/>
        </w:rPr>
        <w:t>incaperi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│-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supravegheate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│personal medical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    │Jurnalul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centrifugare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│transport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probelor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la     │sanguine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│Evidente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decontaminare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imunohematologice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transport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micrometoda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Solutii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rezerva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Genţi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</w:t>
      </w:r>
      <w:proofErr w:type="spell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defectarii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│transport dedicate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transportului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│probe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sanguine,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Dataloggere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genti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│dedicate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transportului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biologice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contaminate;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nemedicale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dupa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┼───────────────────┼───────┼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determinare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grup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│ABO:    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seruri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test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eritrocite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test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│Lista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>/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determinare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Rh (D</w:t>
      </w:r>
      <w:proofErr w:type="gramStart"/>
      <w:r>
        <w:rPr>
          <w:rFonts w:ascii="Courier New" w:hAnsi="Courier New" w:cs="Courier New"/>
          <w:sz w:val="18"/>
          <w:szCs w:val="18"/>
        </w:rPr>
        <w:t>):│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critici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seruri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test       │</w:t>
      </w:r>
      <w:proofErr w:type="spellStart"/>
      <w:r>
        <w:rPr>
          <w:rFonts w:ascii="Courier New" w:hAnsi="Courier New" w:cs="Courier New"/>
          <w:sz w:val="18"/>
          <w:szCs w:val="18"/>
        </w:rPr>
        <w:t>obligatorii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conform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normativelor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determinare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vigoare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antigene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│Stoc minim </w:t>
      </w:r>
      <w:proofErr w:type="spellStart"/>
      <w:r>
        <w:rPr>
          <w:rFonts w:ascii="Courier New" w:hAnsi="Courier New" w:cs="Courier New"/>
          <w:sz w:val="18"/>
          <w:szCs w:val="18"/>
        </w:rPr>
        <w:t>necesar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eritrocitare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critici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Proceduri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operationale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imunohematologice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>/plan de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micrometoda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rezerva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optima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│care permit        │</w:t>
      </w:r>
      <w:proofErr w:type="spellStart"/>
      <w:r>
        <w:rPr>
          <w:rFonts w:ascii="Courier New" w:hAnsi="Courier New" w:cs="Courier New"/>
          <w:sz w:val="18"/>
          <w:szCs w:val="18"/>
        </w:rPr>
        <w:t>situatia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care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efectuarea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probei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lipsesc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>/    │</w:t>
      </w:r>
      <w:proofErr w:type="spellStart"/>
      <w:r>
        <w:rPr>
          <w:rFonts w:ascii="Courier New" w:hAnsi="Courier New" w:cs="Courier New"/>
          <w:sz w:val="18"/>
          <w:szCs w:val="18"/>
        </w:rPr>
        <w:t>critici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compatibilitatea│reactivi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critici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Gestionare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corecta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│majora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3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receptie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│a </w:t>
      </w:r>
      <w:proofErr w:type="spellStart"/>
      <w:r>
        <w:rPr>
          <w:rFonts w:ascii="Courier New" w:hAnsi="Courier New" w:cs="Courier New"/>
          <w:sz w:val="18"/>
          <w:szCs w:val="18"/>
        </w:rPr>
        <w:t>deseurilor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metode:salin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,      │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enzimatic</w:t>
      </w:r>
      <w:proofErr w:type="spellEnd"/>
      <w:r>
        <w:rPr>
          <w:rFonts w:ascii="Courier New" w:hAnsi="Courier New" w:cs="Courier New"/>
          <w:sz w:val="18"/>
          <w:szCs w:val="18"/>
        </w:rPr>
        <w:t>, TCI     │</w:t>
      </w:r>
      <w:proofErr w:type="spellStart"/>
      <w:r>
        <w:rPr>
          <w:rFonts w:ascii="Courier New" w:hAnsi="Courier New" w:cs="Courier New"/>
          <w:sz w:val="18"/>
          <w:szCs w:val="18"/>
        </w:rPr>
        <w:t>carantina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materialelor</w:t>
      </w:r>
      <w:proofErr w:type="spellEnd"/>
      <w:r>
        <w:rPr>
          <w:rFonts w:ascii="Courier New" w:hAnsi="Courier New" w:cs="Courier New"/>
          <w:sz w:val="18"/>
          <w:szCs w:val="18"/>
        </w:rPr>
        <w:t>/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cercetare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anticorpi│reactivilor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critici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iregulari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│Evidente control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│intern de 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│Evidente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participare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anticorpi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iregulari│la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scheme de </w:t>
      </w:r>
      <w:proofErr w:type="gramStart"/>
      <w:r>
        <w:rPr>
          <w:rFonts w:ascii="Courier New" w:hAnsi="Courier New" w:cs="Courier New"/>
          <w:sz w:val="18"/>
          <w:szCs w:val="18"/>
        </w:rPr>
        <w:t>control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dupa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│extern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Evidente </w:t>
      </w:r>
      <w:proofErr w:type="spellStart"/>
      <w:r>
        <w:rPr>
          <w:rFonts w:ascii="Courier New" w:hAnsi="Courier New" w:cs="Courier New"/>
          <w:sz w:val="18"/>
          <w:szCs w:val="18"/>
        </w:rPr>
        <w:t>stoc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Coombs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critici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titrare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anticorpi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│anti-A, anti-B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naturali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Alti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dupa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┼───────────────────┼──────────────────────┼───────────────────┼───────┼─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desfasurate</w:t>
      </w:r>
      <w:proofErr w:type="spellEnd"/>
      <w:r>
        <w:rPr>
          <w:rFonts w:ascii="Courier New" w:hAnsi="Courier New" w:cs="Courier New"/>
          <w:sz w:val="18"/>
          <w:szCs w:val="18"/>
        </w:rPr>
        <w:t>: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aprovizionarea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total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│pe </w:t>
      </w:r>
      <w:proofErr w:type="spellStart"/>
      <w:r>
        <w:rPr>
          <w:rFonts w:ascii="Courier New" w:hAnsi="Courier New" w:cs="Courier New"/>
          <w:sz w:val="18"/>
          <w:szCs w:val="18"/>
        </w:rPr>
        <w:t>baza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solicitărilor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scrise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>
        <w:rPr>
          <w:rFonts w:ascii="Courier New" w:hAnsi="Courier New" w:cs="Courier New"/>
          <w:sz w:val="18"/>
          <w:szCs w:val="18"/>
        </w:rPr>
        <w:t>secţiile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spitalului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receptia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│total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-</w:t>
      </w:r>
      <w:proofErr w:type="spellStart"/>
      <w:r>
        <w:rPr>
          <w:rFonts w:ascii="Courier New" w:hAnsi="Courier New" w:cs="Courier New"/>
          <w:sz w:val="18"/>
          <w:szCs w:val="18"/>
        </w:rPr>
        <w:t>stocarea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total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protocolul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pretransfuzională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normele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vigoare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│a) </w:t>
      </w:r>
      <w:proofErr w:type="spellStart"/>
      <w:r>
        <w:rPr>
          <w:rFonts w:ascii="Courier New" w:hAnsi="Courier New" w:cs="Courier New"/>
          <w:sz w:val="18"/>
          <w:szCs w:val="18"/>
        </w:rPr>
        <w:t>determinarea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grupului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│ABO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Rh(D) la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│nou-</w:t>
      </w:r>
      <w:proofErr w:type="spellStart"/>
      <w:r>
        <w:rPr>
          <w:rFonts w:ascii="Courier New" w:hAnsi="Courier New" w:cs="Courier New"/>
          <w:sz w:val="18"/>
          <w:szCs w:val="18"/>
        </w:rPr>
        <w:t>născuţilor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sugarilor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până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│la 6 </w:t>
      </w:r>
      <w:proofErr w:type="spellStart"/>
      <w:r>
        <w:rPr>
          <w:rFonts w:ascii="Courier New" w:hAnsi="Courier New" w:cs="Courier New"/>
          <w:sz w:val="18"/>
          <w:szCs w:val="18"/>
        </w:rPr>
        <w:t>luni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efectuarea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testului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│Coombs direct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confirmarea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grupului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ABO;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│b)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situaţii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nou-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născuţi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sugari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copii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politransfuzaţi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femei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vârstă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fertilă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transplant,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imunodeprimaţi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imunizaţi</w:t>
      </w:r>
      <w:proofErr w:type="spellEnd"/>
      <w:r>
        <w:rPr>
          <w:rFonts w:ascii="Courier New" w:hAnsi="Courier New" w:cs="Courier New"/>
          <w:sz w:val="18"/>
          <w:szCs w:val="18"/>
        </w:rPr>
        <w:t>) se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efectueaza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determinări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grup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sisteme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antigenice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cereri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eritrocitare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solicitare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│c) </w:t>
      </w:r>
      <w:proofErr w:type="spellStart"/>
      <w:r>
        <w:rPr>
          <w:rFonts w:ascii="Courier New" w:hAnsi="Courier New" w:cs="Courier New"/>
          <w:sz w:val="18"/>
          <w:szCs w:val="18"/>
        </w:rPr>
        <w:t>depistarea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anticorpi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iregulari│catre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UTS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antieritrocitari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receptie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pacienţilor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imunizaţi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sanguine,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politransfuzaţi</w:t>
      </w:r>
      <w:proofErr w:type="spellEnd"/>
      <w:r>
        <w:rPr>
          <w:rFonts w:ascii="Courier New" w:hAnsi="Courier New" w:cs="Courier New"/>
          <w:sz w:val="18"/>
          <w:szCs w:val="18"/>
        </w:rPr>
        <w:t>; +/│</w:t>
      </w:r>
      <w:proofErr w:type="spellStart"/>
      <w:r>
        <w:rPr>
          <w:rFonts w:ascii="Courier New" w:hAnsi="Courier New" w:cs="Courier New"/>
          <w:sz w:val="18"/>
          <w:szCs w:val="18"/>
        </w:rPr>
        <w:t>Realizarea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unui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stoc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identificarea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│minim de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anticorpi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iregulari│sanguine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antieritrocitari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│Evidente </w:t>
      </w:r>
      <w:proofErr w:type="spellStart"/>
      <w:r>
        <w:rPr>
          <w:rFonts w:ascii="Courier New" w:hAnsi="Courier New" w:cs="Courier New"/>
          <w:sz w:val="18"/>
          <w:szCs w:val="18"/>
        </w:rPr>
        <w:t>stoc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efectuarea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UTS </w:t>
      </w:r>
      <w:proofErr w:type="spellStart"/>
      <w:r>
        <w:rPr>
          <w:rFonts w:ascii="Courier New" w:hAnsi="Courier New" w:cs="Courier New"/>
          <w:sz w:val="18"/>
          <w:szCs w:val="18"/>
        </w:rPr>
        <w:t>sau│componente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externalizare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cerere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│d) </w:t>
      </w:r>
      <w:proofErr w:type="spellStart"/>
      <w:r>
        <w:rPr>
          <w:rFonts w:ascii="Courier New" w:hAnsi="Courier New" w:cs="Courier New"/>
          <w:sz w:val="18"/>
          <w:szCs w:val="18"/>
        </w:rPr>
        <w:t>verificarea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aspectului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│sanguine-formular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│macroscopic, a     │</w:t>
      </w:r>
      <w:proofErr w:type="spellStart"/>
      <w:r>
        <w:rPr>
          <w:rFonts w:ascii="Courier New" w:hAnsi="Courier New" w:cs="Courier New"/>
          <w:sz w:val="18"/>
          <w:szCs w:val="18"/>
        </w:rPr>
        <w:t>cerere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integrităţii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Formulare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grupului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</w:t>
      </w:r>
      <w:proofErr w:type="gramStart"/>
      <w:r>
        <w:rPr>
          <w:rFonts w:ascii="Courier New" w:hAnsi="Courier New" w:cs="Courier New"/>
          <w:sz w:val="18"/>
          <w:szCs w:val="18"/>
        </w:rPr>
        <w:t>a)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│ABO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Rh(D) la    │Formular </w:t>
      </w:r>
      <w:proofErr w:type="spellStart"/>
      <w:r>
        <w:rPr>
          <w:rFonts w:ascii="Courier New" w:hAnsi="Courier New" w:cs="Courier New"/>
          <w:sz w:val="18"/>
          <w:szCs w:val="18"/>
        </w:rPr>
        <w:t>livrare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cunoaşte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unitatea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│5.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│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│Contract </w:t>
      </w:r>
      <w:proofErr w:type="spellStart"/>
      <w:r>
        <w:rPr>
          <w:rFonts w:ascii="Courier New" w:hAnsi="Courier New" w:cs="Courier New"/>
          <w:sz w:val="18"/>
          <w:szCs w:val="18"/>
        </w:rPr>
        <w:t>furnizare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│UTS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sanguină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selectată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testele│</w:t>
      </w:r>
      <w:proofErr w:type="gramStart"/>
      <w:r>
        <w:rPr>
          <w:rFonts w:ascii="Courier New" w:hAnsi="Courier New" w:cs="Courier New"/>
          <w:sz w:val="18"/>
          <w:szCs w:val="18"/>
        </w:rPr>
        <w:t>b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  <w:proofErr w:type="spellStart"/>
      <w:r>
        <w:rPr>
          <w:rFonts w:ascii="Courier New" w:hAnsi="Courier New" w:cs="Courier New"/>
          <w:sz w:val="18"/>
          <w:szCs w:val="18"/>
        </w:rPr>
        <w:t>Verifică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vederea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nu se </w:t>
      </w:r>
      <w:proofErr w:type="spellStart"/>
      <w:r>
        <w:rPr>
          <w:rFonts w:ascii="Courier New" w:hAnsi="Courier New" w:cs="Courier New"/>
          <w:sz w:val="18"/>
          <w:szCs w:val="18"/>
        </w:rPr>
        <w:t>efectueaza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la│asigurarea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efectuării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probei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nivelul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UTS 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trasabilitatii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compatibilitate</w:t>
      </w:r>
      <w:proofErr w:type="spellEnd"/>
      <w:r>
        <w:rPr>
          <w:rFonts w:ascii="Courier New" w:hAnsi="Courier New" w:cs="Courier New"/>
          <w:sz w:val="18"/>
          <w:szCs w:val="18"/>
        </w:rPr>
        <w:t>;│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de </w:t>
      </w:r>
      <w:proofErr w:type="spellStart"/>
      <w:r>
        <w:rPr>
          <w:rFonts w:ascii="Courier New" w:hAnsi="Courier New" w:cs="Courier New"/>
          <w:sz w:val="18"/>
          <w:szCs w:val="18"/>
        </w:rPr>
        <w:t>selectiea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│e) </w:t>
      </w:r>
      <w:proofErr w:type="spellStart"/>
      <w:r>
        <w:rPr>
          <w:rFonts w:ascii="Courier New" w:hAnsi="Courier New" w:cs="Courier New"/>
          <w:sz w:val="18"/>
          <w:szCs w:val="18"/>
        </w:rPr>
        <w:t>proba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compatibilitate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compatibile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>
        <w:rPr>
          <w:rFonts w:ascii="Courier New" w:hAnsi="Courier New" w:cs="Courier New"/>
          <w:sz w:val="18"/>
          <w:szCs w:val="18"/>
        </w:rPr>
        <w:t>unitate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de│Procedura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livrare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total 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sanguină│compatibile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conţine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eritrocite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vizibile│selectate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prezintă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│cu </w:t>
      </w:r>
      <w:proofErr w:type="spellStart"/>
      <w:r>
        <w:rPr>
          <w:rFonts w:ascii="Courier New" w:hAnsi="Courier New" w:cs="Courier New"/>
          <w:sz w:val="18"/>
          <w:szCs w:val="18"/>
        </w:rPr>
        <w:t>ochiul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liber:   │</w:t>
      </w:r>
      <w:proofErr w:type="spellStart"/>
      <w:r>
        <w:rPr>
          <w:rFonts w:ascii="Courier New" w:hAnsi="Courier New" w:cs="Courier New"/>
          <w:sz w:val="18"/>
          <w:szCs w:val="18"/>
        </w:rPr>
        <w:t>livrare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etichete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3 </w:t>
      </w:r>
      <w:proofErr w:type="spellStart"/>
      <w:r>
        <w:rPr>
          <w:rFonts w:ascii="Courier New" w:hAnsi="Courier New" w:cs="Courier New"/>
          <w:sz w:val="18"/>
          <w:szCs w:val="18"/>
        </w:rPr>
        <w:t>tehnici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compatibilitate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complementare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</w:rPr>
        <w:t>test│ataşate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salin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test        │Evidente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enzimatic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livrare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37°C│rebutare, </w:t>
      </w:r>
      <w:proofErr w:type="spellStart"/>
      <w:r>
        <w:rPr>
          <w:rFonts w:ascii="Courier New" w:hAnsi="Courier New" w:cs="Courier New"/>
          <w:sz w:val="18"/>
          <w:szCs w:val="18"/>
        </w:rPr>
        <w:t>retragere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test Coombs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indirect;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pacienti</w:t>
      </w:r>
      <w:proofErr w:type="spellEnd"/>
      <w:r>
        <w:rPr>
          <w:rFonts w:ascii="Courier New" w:hAnsi="Courier New" w:cs="Courier New"/>
          <w:sz w:val="18"/>
          <w:szCs w:val="18"/>
        </w:rPr>
        <w:t>/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│f)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│nou-</w:t>
      </w:r>
      <w:proofErr w:type="spellStart"/>
      <w:r>
        <w:rPr>
          <w:rFonts w:ascii="Courier New" w:hAnsi="Courier New" w:cs="Courier New"/>
          <w:sz w:val="18"/>
          <w:szCs w:val="18"/>
        </w:rPr>
        <w:t>născuţilor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>administrate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sugarilor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până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Evidente </w:t>
      </w:r>
      <w:proofErr w:type="spellStart"/>
      <w:r>
        <w:rPr>
          <w:rFonts w:ascii="Courier New" w:hAnsi="Courier New" w:cs="Courier New"/>
          <w:sz w:val="18"/>
          <w:szCs w:val="18"/>
        </w:rPr>
        <w:t>testari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│la 6 </w:t>
      </w:r>
      <w:proofErr w:type="spellStart"/>
      <w:r>
        <w:rPr>
          <w:rFonts w:ascii="Courier New" w:hAnsi="Courier New" w:cs="Courier New"/>
          <w:sz w:val="18"/>
          <w:szCs w:val="18"/>
        </w:rPr>
        <w:t>luni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proba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compatibilitate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efectuata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atât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serul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cât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serul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mamei</w:t>
      </w:r>
      <w:proofErr w:type="spellEnd"/>
      <w:r>
        <w:rPr>
          <w:rFonts w:ascii="Courier New" w:hAnsi="Courier New" w:cs="Courier New"/>
          <w:sz w:val="18"/>
          <w:szCs w:val="18"/>
        </w:rPr>
        <w:t>.  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│g) </w:t>
      </w:r>
      <w:proofErr w:type="spellStart"/>
      <w:r>
        <w:rPr>
          <w:rFonts w:ascii="Courier New" w:hAnsi="Courier New" w:cs="Courier New"/>
          <w:sz w:val="18"/>
          <w:szCs w:val="18"/>
        </w:rPr>
        <w:t>adaptarea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statusul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externalizarea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contract a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unor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teste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pretransfuzionale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│din </w:t>
      </w:r>
      <w:proofErr w:type="spellStart"/>
      <w:r>
        <w:rPr>
          <w:rFonts w:ascii="Courier New" w:hAnsi="Courier New" w:cs="Courier New"/>
          <w:sz w:val="18"/>
          <w:szCs w:val="18"/>
        </w:rPr>
        <w:t>protocolul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obligatoru</w:t>
      </w:r>
      <w:proofErr w:type="spellEnd"/>
      <w:r>
        <w:rPr>
          <w:rFonts w:ascii="Courier New" w:hAnsi="Courier New" w:cs="Courier New"/>
          <w:sz w:val="18"/>
          <w:szCs w:val="18"/>
        </w:rPr>
        <w:t>, in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care </w:t>
      </w:r>
      <w:proofErr w:type="gramStart"/>
      <w:r>
        <w:rPr>
          <w:rFonts w:ascii="Courier New" w:hAnsi="Courier New" w:cs="Courier New"/>
          <w:sz w:val="18"/>
          <w:szCs w:val="18"/>
        </w:rPr>
        <w:t>UTS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│nu are </w:t>
      </w:r>
      <w:proofErr w:type="spellStart"/>
      <w:r>
        <w:rPr>
          <w:rFonts w:ascii="Courier New" w:hAnsi="Courier New" w:cs="Courier New"/>
          <w:sz w:val="18"/>
          <w:szCs w:val="18"/>
        </w:rPr>
        <w:t>dotarea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necesara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pregătirea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unităţilor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│total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vederea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administrării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livrarea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│total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-</w:t>
      </w:r>
      <w:proofErr w:type="spellStart"/>
      <w:r>
        <w:rPr>
          <w:rFonts w:ascii="Courier New" w:hAnsi="Courier New" w:cs="Courier New"/>
          <w:sz w:val="18"/>
          <w:szCs w:val="18"/>
        </w:rPr>
        <w:t>păstrarea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eşantioanelor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din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│ser 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plasmă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recoltate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pretransfuzional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tuturor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pacienţilor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│o </w:t>
      </w:r>
      <w:proofErr w:type="spellStart"/>
      <w:r>
        <w:rPr>
          <w:rFonts w:ascii="Courier New" w:hAnsi="Courier New" w:cs="Courier New"/>
          <w:sz w:val="18"/>
          <w:szCs w:val="18"/>
        </w:rPr>
        <w:t>perioadă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│minimum 6 </w:t>
      </w:r>
      <w:proofErr w:type="spellStart"/>
      <w:r>
        <w:rPr>
          <w:rFonts w:ascii="Courier New" w:hAnsi="Courier New" w:cs="Courier New"/>
          <w:sz w:val="18"/>
          <w:szCs w:val="18"/>
        </w:rPr>
        <w:t>luni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frigorifice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│(-15-18°C)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prezervarea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probelor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biologice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pretransfuzionale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</w:rPr>
        <w:t>unităţilor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│administrate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│o </w:t>
      </w:r>
      <w:proofErr w:type="spellStart"/>
      <w:r>
        <w:rPr>
          <w:rFonts w:ascii="Courier New" w:hAnsi="Courier New" w:cs="Courier New"/>
          <w:sz w:val="18"/>
          <w:szCs w:val="18"/>
        </w:rPr>
        <w:t>perioadă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48 de│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│ore     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posttransfuzional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┼───────────────────┼───────┼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Stabilirea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indicatiei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tratament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Informarea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obţinerea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consimţământlui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   │a) 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din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Prescrierea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sectii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cunoaşte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tratamentului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efectuează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legate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administrarea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│total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de la UTS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│b) </w:t>
      </w:r>
      <w:proofErr w:type="spellStart"/>
      <w:r>
        <w:rPr>
          <w:rFonts w:ascii="Courier New" w:hAnsi="Courier New" w:cs="Courier New"/>
          <w:sz w:val="18"/>
          <w:szCs w:val="18"/>
        </w:rPr>
        <w:t>Efectueaza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Receptia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prescriere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 │</w:t>
      </w:r>
      <w:proofErr w:type="spellStart"/>
      <w:r>
        <w:rPr>
          <w:rFonts w:ascii="Courier New" w:hAnsi="Courier New" w:cs="Courier New"/>
          <w:sz w:val="18"/>
          <w:szCs w:val="18"/>
        </w:rPr>
        <w:t>ultimul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control la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tratamentului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patul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>,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livrate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in│transfuzional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│c) </w:t>
      </w:r>
      <w:proofErr w:type="spellStart"/>
      <w:r>
        <w:rPr>
          <w:rFonts w:ascii="Courier New" w:hAnsi="Courier New" w:cs="Courier New"/>
          <w:sz w:val="18"/>
          <w:szCs w:val="18"/>
        </w:rPr>
        <w:t>exista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vederea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Consimtamant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administrarii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pe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consumabile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ptr</w:t>
      </w:r>
      <w:proofErr w:type="spellEnd"/>
      <w:r>
        <w:rPr>
          <w:rFonts w:ascii="Courier New" w:hAnsi="Courier New" w:cs="Courier New"/>
          <w:sz w:val="18"/>
          <w:szCs w:val="18"/>
        </w:rPr>
        <w:t>.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efectuare│ultimul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control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Realizarea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│a </w:t>
      </w:r>
      <w:proofErr w:type="spellStart"/>
      <w:r>
        <w:rPr>
          <w:rFonts w:ascii="Courier New" w:hAnsi="Courier New" w:cs="Courier New"/>
          <w:sz w:val="18"/>
          <w:szCs w:val="18"/>
        </w:rPr>
        <w:t>ultimului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control </w:t>
      </w:r>
      <w:proofErr w:type="spellStart"/>
      <w:r>
        <w:rPr>
          <w:rFonts w:ascii="Courier New" w:hAnsi="Courier New" w:cs="Courier New"/>
          <w:sz w:val="18"/>
          <w:szCs w:val="18"/>
        </w:rPr>
        <w:t>la│pretransfuzional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ultimului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control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patul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│d) </w:t>
      </w:r>
      <w:proofErr w:type="spellStart"/>
      <w:r>
        <w:rPr>
          <w:rFonts w:ascii="Courier New" w:hAnsi="Courier New" w:cs="Courier New"/>
          <w:sz w:val="18"/>
          <w:szCs w:val="18"/>
        </w:rPr>
        <w:t>monitorizarea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│6.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│la </w:t>
      </w:r>
      <w:proofErr w:type="spellStart"/>
      <w:r>
        <w:rPr>
          <w:rFonts w:ascii="Courier New" w:hAnsi="Courier New" w:cs="Courier New"/>
          <w:sz w:val="18"/>
          <w:szCs w:val="18"/>
        </w:rPr>
        <w:t>patul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administrare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</w:t>
      </w:r>
      <w:proofErr w:type="spellStart"/>
      <w:r>
        <w:rPr>
          <w:rFonts w:ascii="Courier New" w:hAnsi="Courier New" w:cs="Courier New"/>
          <w:sz w:val="18"/>
          <w:szCs w:val="18"/>
        </w:rPr>
        <w:t>timpul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Administrarea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transfuziei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posttransfuzional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Medicii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Returnarea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prescriptori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includ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recipientelor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│</w:t>
      </w:r>
      <w:proofErr w:type="spellStart"/>
      <w:r>
        <w:rPr>
          <w:rFonts w:ascii="Courier New" w:hAnsi="Courier New" w:cs="Courier New"/>
          <w:sz w:val="18"/>
          <w:szCs w:val="18"/>
        </w:rPr>
        <w:t>Fisa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│in </w:t>
      </w:r>
      <w:proofErr w:type="spellStart"/>
      <w:r>
        <w:rPr>
          <w:rFonts w:ascii="Courier New" w:hAnsi="Courier New" w:cs="Courier New"/>
          <w:sz w:val="18"/>
          <w:szCs w:val="18"/>
        </w:rPr>
        <w:t>biletul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│au </w:t>
      </w:r>
      <w:proofErr w:type="spellStart"/>
      <w:r>
        <w:rPr>
          <w:rFonts w:ascii="Courier New" w:hAnsi="Courier New" w:cs="Courier New"/>
          <w:sz w:val="18"/>
          <w:szCs w:val="18"/>
        </w:rPr>
        <w:t>continut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externare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│(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pungilor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</w:t>
      </w:r>
      <w:proofErr w:type="spellStart"/>
      <w:r>
        <w:rPr>
          <w:rFonts w:ascii="Courier New" w:hAnsi="Courier New" w:cs="Courier New"/>
          <w:sz w:val="18"/>
          <w:szCs w:val="18"/>
        </w:rPr>
        <w:t>informatii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│management al         │</w:t>
      </w:r>
      <w:proofErr w:type="spellStart"/>
      <w:r>
        <w:rPr>
          <w:rFonts w:ascii="Courier New" w:hAnsi="Courier New" w:cs="Courier New"/>
          <w:sz w:val="18"/>
          <w:szCs w:val="18"/>
        </w:rPr>
        <w:t>referitoare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│sanguine, la UTS   │</w:t>
      </w:r>
      <w:proofErr w:type="spellStart"/>
      <w:r>
        <w:rPr>
          <w:rFonts w:ascii="Courier New" w:hAnsi="Courier New" w:cs="Courier New"/>
          <w:sz w:val="18"/>
          <w:szCs w:val="18"/>
        </w:rPr>
        <w:t>reactiilor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adverse    │</w:t>
      </w:r>
      <w:proofErr w:type="spellStart"/>
      <w:r>
        <w:rPr>
          <w:rFonts w:ascii="Courier New" w:hAnsi="Courier New" w:cs="Courier New"/>
          <w:sz w:val="18"/>
          <w:szCs w:val="18"/>
        </w:rPr>
        <w:t>tratamentul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dupa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administrare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Returnarea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administrat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timpul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spitalizării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eventuale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neadministrate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pe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particularităţi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UTS      │    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imunohematologice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posttransfuzionala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Exista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program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managementului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dacă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aplicabil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┼───────────────────┼───────┼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Exista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minim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urgenţă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stoc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│Stoc de </w:t>
      </w:r>
      <w:proofErr w:type="spellStart"/>
      <w:r>
        <w:rPr>
          <w:rFonts w:ascii="Courier New" w:hAnsi="Courier New" w:cs="Courier New"/>
          <w:sz w:val="18"/>
          <w:szCs w:val="18"/>
        </w:rPr>
        <w:t>rulaj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uzual│Evidente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intrări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sanguine│Evidente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│7. </w:t>
      </w:r>
      <w:proofErr w:type="spellStart"/>
      <w:r>
        <w:rPr>
          <w:rFonts w:ascii="Courier New" w:hAnsi="Courier New" w:cs="Courier New"/>
          <w:sz w:val="18"/>
          <w:szCs w:val="18"/>
        </w:rPr>
        <w:t>Stocuri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Planificarea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pe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│-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sondaj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secţii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  │Evidente rebut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solicitărilor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expirare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</w:t>
      </w:r>
      <w:proofErr w:type="spellStart"/>
      <w:r>
        <w:rPr>
          <w:rFonts w:ascii="Courier New" w:hAnsi="Courier New" w:cs="Courier New"/>
          <w:sz w:val="18"/>
          <w:szCs w:val="18"/>
        </w:rPr>
        <w:t>anul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│anterior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anul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sanguine│curs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│sanguine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intervenţiilor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│medico-</w:t>
      </w:r>
      <w:proofErr w:type="spellStart"/>
      <w:r>
        <w:rPr>
          <w:rFonts w:ascii="Courier New" w:hAnsi="Courier New" w:cs="Courier New"/>
          <w:sz w:val="18"/>
          <w:szCs w:val="18"/>
        </w:rPr>
        <w:t>chirurgicale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programate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────┼───────────────────┼───────┼───────┤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│management a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incidentelor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adverse;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investigare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severe/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incidentelor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adverse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Raportare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│grave;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incidente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raportare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│adverse            │a </w:t>
      </w:r>
      <w:proofErr w:type="spellStart"/>
      <w:r>
        <w:rPr>
          <w:rFonts w:ascii="Courier New" w:hAnsi="Courier New" w:cs="Courier New"/>
          <w:sz w:val="18"/>
          <w:szCs w:val="18"/>
        </w:rPr>
        <w:t>reacţiilor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posttransfuzionale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incidentelor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adverse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gestionarea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│din </w:t>
      </w:r>
      <w:proofErr w:type="spellStart"/>
      <w:r>
        <w:rPr>
          <w:rFonts w:ascii="Courier New" w:hAnsi="Courier New" w:cs="Courier New"/>
          <w:sz w:val="18"/>
          <w:szCs w:val="18"/>
        </w:rPr>
        <w:t>secţie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adverse │</w:t>
      </w:r>
      <w:proofErr w:type="spellStart"/>
      <w:r>
        <w:rPr>
          <w:rFonts w:ascii="Courier New" w:hAnsi="Courier New" w:cs="Courier New"/>
          <w:sz w:val="18"/>
          <w:szCs w:val="18"/>
        </w:rPr>
        <w:t>coordonatorul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transfuzionale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hemovigilenta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investigarea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notificare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adverse │</w:t>
      </w:r>
      <w:proofErr w:type="spellStart"/>
      <w:r>
        <w:rPr>
          <w:rFonts w:ascii="Courier New" w:hAnsi="Courier New" w:cs="Courier New"/>
          <w:sz w:val="18"/>
          <w:szCs w:val="18"/>
        </w:rPr>
        <w:t>Direcţia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Sănătate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│severe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Pubcă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incidentelor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grave │-</w:t>
      </w:r>
      <w:proofErr w:type="spellStart"/>
      <w:r>
        <w:rPr>
          <w:rFonts w:ascii="Courier New" w:hAnsi="Courier New" w:cs="Courier New"/>
          <w:sz w:val="18"/>
          <w:szCs w:val="18"/>
        </w:rPr>
        <w:t>Unitatea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Control a│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raportare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suspiciunii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Asistentii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medicali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       │de </w:t>
      </w:r>
      <w:proofErr w:type="spellStart"/>
      <w:r>
        <w:rPr>
          <w:rFonts w:ascii="Courier New" w:hAnsi="Courier New" w:cs="Courier New"/>
          <w:sz w:val="18"/>
          <w:szCs w:val="18"/>
        </w:rPr>
        <w:t>reacţiilor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adversa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cunosc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semne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│8.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incidentele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severe │grave/</w:t>
      </w:r>
      <w:proofErr w:type="spellStart"/>
      <w:r>
        <w:rPr>
          <w:rFonts w:ascii="Courier New" w:hAnsi="Courier New" w:cs="Courier New"/>
          <w:sz w:val="18"/>
          <w:szCs w:val="18"/>
        </w:rPr>
        <w:t>incidentelor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simptome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sugestive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Hemovigilenta│la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Direcţia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│adverse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identificare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Sănătate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adverse,   </w:t>
      </w:r>
      <w:proofErr w:type="gramEnd"/>
      <w:r>
        <w:rPr>
          <w:rFonts w:ascii="Courier New" w:hAnsi="Courier New" w:cs="Courier New"/>
          <w:sz w:val="18"/>
          <w:szCs w:val="18"/>
        </w:rPr>
        <w:t>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Publică-Unitatea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de│adverse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│Control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incidente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│Formular de </w:t>
      </w:r>
      <w:proofErr w:type="spellStart"/>
      <w:r>
        <w:rPr>
          <w:rFonts w:ascii="Courier New" w:hAnsi="Courier New" w:cs="Courier New"/>
          <w:sz w:val="18"/>
          <w:szCs w:val="18"/>
        </w:rPr>
        <w:t>raportare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│a </w:t>
      </w:r>
      <w:proofErr w:type="spellStart"/>
      <w:r>
        <w:rPr>
          <w:rFonts w:ascii="Courier New" w:hAnsi="Courier New" w:cs="Courier New"/>
          <w:sz w:val="18"/>
          <w:szCs w:val="18"/>
        </w:rPr>
        <w:t>reacţiilor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incidente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         │adverse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Comisia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</w:t>
      </w:r>
      <w:proofErr w:type="spellStart"/>
      <w:r>
        <w:rPr>
          <w:rFonts w:ascii="Courier New" w:hAnsi="Courier New" w:cs="Courier New"/>
          <w:sz w:val="18"/>
          <w:szCs w:val="18"/>
        </w:rPr>
        <w:t>coordonatorul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hemovigilenţă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hemovigilenţă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informări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analizează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periodic│periodiceale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optimă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raţională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│</w:t>
      </w:r>
      <w:proofErr w:type="spellStart"/>
      <w:r>
        <w:rPr>
          <w:rFonts w:ascii="Courier New" w:hAnsi="Courier New" w:cs="Courier New"/>
          <w:sz w:val="18"/>
          <w:szCs w:val="18"/>
        </w:rPr>
        <w:t>privire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reacţiile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│adverse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incidentele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raportate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concluziile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analizei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cauza-efect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Raportul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anual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hemovigilenţă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verbale ale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comisiei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hemovigilenţă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│          │</w:t>
      </w:r>
    </w:p>
    <w:p w:rsidR="000F4D58" w:rsidRDefault="000F4D58" w:rsidP="000F4D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┴───────────────────┴──────────────────────┴───────────────────┴───────┴───────┘</w:t>
      </w:r>
    </w:p>
    <w:p w:rsidR="000F4D58" w:rsidRDefault="000F4D58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423DC" w:rsidRDefault="00D423DC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Pr="00DA493E" w:rsidRDefault="00DA493E" w:rsidP="00DA493E">
      <w:pPr>
        <w:pStyle w:val="NormalWeb"/>
        <w:spacing w:before="0" w:beforeAutospacing="0" w:after="0" w:afterAutospacing="0"/>
        <w:jc w:val="both"/>
        <w:rPr>
          <w:color w:val="0000FF"/>
        </w:rPr>
      </w:pPr>
      <w:bookmarkStart w:id="0" w:name="_Hlk205361579"/>
      <w:r w:rsidRPr="00DA493E">
        <w:rPr>
          <w:color w:val="0000FF"/>
        </w:rPr>
        <w:lastRenderedPageBreak/>
        <w:t xml:space="preserve">ANEXA 6 </w:t>
      </w:r>
      <w:r w:rsidRPr="00DA493E">
        <w:t xml:space="preserve">la </w:t>
      </w:r>
      <w:proofErr w:type="spellStart"/>
      <w:r w:rsidRPr="00DA493E">
        <w:t>norme</w:t>
      </w:r>
      <w:proofErr w:type="spellEnd"/>
    </w:p>
    <w:p w:rsidR="00DA493E" w:rsidRPr="00DA493E" w:rsidRDefault="00DA493E" w:rsidP="00DA493E">
      <w:pPr>
        <w:pStyle w:val="NormalWeb"/>
        <w:spacing w:before="0" w:beforeAutospacing="0" w:after="0" w:afterAutospacing="0"/>
        <w:jc w:val="both"/>
      </w:pPr>
      <w:r w:rsidRPr="00DA493E">
        <w:t> </w:t>
      </w:r>
      <w:r w:rsidRPr="00DA493E">
        <w:t> </w:t>
      </w:r>
      <w:r w:rsidRPr="00DA493E">
        <w:t> </w:t>
      </w:r>
      <w:r w:rsidRPr="00DA493E">
        <w:t> </w:t>
      </w:r>
    </w:p>
    <w:p w:rsidR="00DA493E" w:rsidRPr="00DA493E" w:rsidRDefault="00DA493E" w:rsidP="00DA493E">
      <w:pPr>
        <w:pStyle w:val="NormalWeb"/>
        <w:spacing w:before="0" w:beforeAutospacing="0" w:after="0" w:afterAutospacing="0"/>
        <w:jc w:val="both"/>
      </w:pPr>
      <w:proofErr w:type="spellStart"/>
      <w:r w:rsidRPr="00DA493E">
        <w:t>Unitatea</w:t>
      </w:r>
      <w:proofErr w:type="spellEnd"/>
      <w:r w:rsidRPr="00DA493E">
        <w:t xml:space="preserve"> </w:t>
      </w:r>
      <w:proofErr w:type="spellStart"/>
      <w:r w:rsidRPr="00DA493E">
        <w:t>sanitară</w:t>
      </w:r>
      <w:proofErr w:type="spellEnd"/>
      <w:r w:rsidRPr="00DA493E">
        <w:t xml:space="preserve"> ...................</w:t>
      </w:r>
    </w:p>
    <w:p w:rsidR="00DA493E" w:rsidRDefault="00DA493E" w:rsidP="00DA493E">
      <w:pPr>
        <w:pStyle w:val="NormalWeb"/>
        <w:spacing w:before="0" w:beforeAutospacing="0" w:after="0" w:afterAutospacing="0"/>
        <w:jc w:val="both"/>
      </w:pPr>
      <w:r w:rsidRPr="00DA493E">
        <w:t>nr. ...../.........</w:t>
      </w:r>
    </w:p>
    <w:p w:rsidR="00DA493E" w:rsidRDefault="00DA493E" w:rsidP="00DA493E">
      <w:pPr>
        <w:pStyle w:val="NormalWeb"/>
        <w:spacing w:before="0" w:beforeAutospacing="0" w:after="0" w:afterAutospacing="0"/>
        <w:jc w:val="both"/>
      </w:pPr>
    </w:p>
    <w:p w:rsidR="00DA493E" w:rsidRPr="00DA493E" w:rsidRDefault="00DA493E" w:rsidP="00DA493E">
      <w:pPr>
        <w:pStyle w:val="NormalWeb"/>
        <w:spacing w:before="0" w:beforeAutospacing="0" w:after="0" w:afterAutospacing="0"/>
        <w:jc w:val="both"/>
      </w:pPr>
    </w:p>
    <w:p w:rsidR="00DA493E" w:rsidRPr="00DA493E" w:rsidRDefault="00DA493E" w:rsidP="00DA493E">
      <w:pPr>
        <w:pStyle w:val="NormalWeb"/>
        <w:spacing w:before="0" w:beforeAutospacing="0" w:after="0" w:afterAutospacing="0"/>
        <w:jc w:val="center"/>
      </w:pPr>
    </w:p>
    <w:p w:rsidR="00DA493E" w:rsidRPr="00DA493E" w:rsidRDefault="00DA493E" w:rsidP="00DA493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A493E">
        <w:rPr>
          <w:b/>
          <w:bCs/>
        </w:rPr>
        <w:t xml:space="preserve">DECLARAŢIE cu </w:t>
      </w:r>
      <w:proofErr w:type="spellStart"/>
      <w:r w:rsidRPr="00DA493E">
        <w:rPr>
          <w:b/>
          <w:bCs/>
        </w:rPr>
        <w:t>privire</w:t>
      </w:r>
      <w:proofErr w:type="spellEnd"/>
      <w:r w:rsidRPr="00DA493E">
        <w:rPr>
          <w:b/>
          <w:bCs/>
        </w:rPr>
        <w:t xml:space="preserve"> la </w:t>
      </w:r>
      <w:proofErr w:type="spellStart"/>
      <w:r w:rsidRPr="00DA493E">
        <w:rPr>
          <w:b/>
          <w:bCs/>
        </w:rPr>
        <w:t>realitatea</w:t>
      </w:r>
      <w:proofErr w:type="spellEnd"/>
      <w:r w:rsidRPr="00DA493E">
        <w:rPr>
          <w:b/>
          <w:bCs/>
        </w:rPr>
        <w:t xml:space="preserve"> </w:t>
      </w:r>
      <w:proofErr w:type="spellStart"/>
      <w:r w:rsidRPr="00DA493E">
        <w:rPr>
          <w:b/>
          <w:bCs/>
        </w:rPr>
        <w:t>documentelor</w:t>
      </w:r>
      <w:proofErr w:type="spellEnd"/>
      <w:r w:rsidRPr="00DA493E">
        <w:rPr>
          <w:b/>
          <w:bCs/>
        </w:rPr>
        <w:t xml:space="preserve">, precum </w:t>
      </w:r>
      <w:proofErr w:type="spellStart"/>
      <w:r w:rsidRPr="00DA493E">
        <w:rPr>
          <w:b/>
          <w:bCs/>
        </w:rPr>
        <w:t>şi</w:t>
      </w:r>
      <w:proofErr w:type="spellEnd"/>
      <w:r w:rsidRPr="00DA493E">
        <w:rPr>
          <w:b/>
          <w:bCs/>
        </w:rPr>
        <w:t xml:space="preserve"> </w:t>
      </w:r>
      <w:proofErr w:type="spellStart"/>
      <w:r w:rsidRPr="00DA493E">
        <w:rPr>
          <w:b/>
          <w:bCs/>
        </w:rPr>
        <w:t>concordanţa</w:t>
      </w:r>
      <w:proofErr w:type="spellEnd"/>
      <w:r w:rsidRPr="00DA493E">
        <w:rPr>
          <w:b/>
          <w:bCs/>
        </w:rPr>
        <w:t xml:space="preserve"> </w:t>
      </w:r>
      <w:proofErr w:type="spellStart"/>
      <w:r w:rsidRPr="00DA493E">
        <w:rPr>
          <w:b/>
          <w:bCs/>
        </w:rPr>
        <w:t>acestora</w:t>
      </w:r>
      <w:proofErr w:type="spellEnd"/>
      <w:r w:rsidRPr="00DA493E">
        <w:rPr>
          <w:b/>
          <w:bCs/>
        </w:rPr>
        <w:t xml:space="preserve"> cu </w:t>
      </w:r>
      <w:proofErr w:type="spellStart"/>
      <w:r w:rsidRPr="00DA493E">
        <w:rPr>
          <w:b/>
          <w:bCs/>
        </w:rPr>
        <w:t>situaţia</w:t>
      </w:r>
      <w:proofErr w:type="spellEnd"/>
      <w:r w:rsidRPr="00DA493E">
        <w:rPr>
          <w:b/>
          <w:bCs/>
        </w:rPr>
        <w:t xml:space="preserve"> de la </w:t>
      </w:r>
      <w:proofErr w:type="spellStart"/>
      <w:r w:rsidRPr="00DA493E">
        <w:rPr>
          <w:b/>
          <w:bCs/>
        </w:rPr>
        <w:t>nivelul</w:t>
      </w:r>
      <w:proofErr w:type="spellEnd"/>
      <w:r w:rsidRPr="00DA493E">
        <w:rPr>
          <w:b/>
          <w:bCs/>
        </w:rPr>
        <w:t xml:space="preserve"> </w:t>
      </w:r>
      <w:proofErr w:type="spellStart"/>
      <w:r w:rsidRPr="00DA493E">
        <w:rPr>
          <w:b/>
          <w:bCs/>
        </w:rPr>
        <w:t>instituţiei</w:t>
      </w:r>
      <w:proofErr w:type="spellEnd"/>
      <w:r w:rsidRPr="00DA493E">
        <w:rPr>
          <w:b/>
          <w:bCs/>
        </w:rPr>
        <w:t xml:space="preserve"> care a </w:t>
      </w:r>
      <w:proofErr w:type="spellStart"/>
      <w:r w:rsidRPr="00DA493E">
        <w:rPr>
          <w:b/>
          <w:bCs/>
        </w:rPr>
        <w:t>solicitat</w:t>
      </w:r>
      <w:proofErr w:type="spellEnd"/>
      <w:r w:rsidRPr="00DA493E">
        <w:rPr>
          <w:b/>
          <w:bCs/>
        </w:rPr>
        <w:t xml:space="preserve"> </w:t>
      </w:r>
      <w:proofErr w:type="spellStart"/>
      <w:r w:rsidRPr="00DA493E">
        <w:rPr>
          <w:b/>
          <w:bCs/>
        </w:rPr>
        <w:t>autorizarea</w:t>
      </w:r>
      <w:proofErr w:type="spellEnd"/>
    </w:p>
    <w:p w:rsidR="00DA493E" w:rsidRDefault="00DA493E" w:rsidP="00DA493E">
      <w:pPr>
        <w:pStyle w:val="NormalWeb"/>
        <w:spacing w:before="0" w:beforeAutospacing="0" w:after="0" w:afterAutospacing="0"/>
        <w:jc w:val="both"/>
      </w:pPr>
      <w:r w:rsidRPr="00DA493E">
        <w:t> </w:t>
      </w:r>
      <w:r w:rsidRPr="00DA493E">
        <w:t> </w:t>
      </w:r>
      <w:r w:rsidRPr="00DA493E">
        <w:t> </w:t>
      </w:r>
      <w:r w:rsidRPr="00DA493E">
        <w:t> </w:t>
      </w:r>
    </w:p>
    <w:p w:rsidR="00DA493E" w:rsidRDefault="00DA493E" w:rsidP="00DA493E">
      <w:pPr>
        <w:pStyle w:val="NormalWeb"/>
        <w:spacing w:before="0" w:beforeAutospacing="0" w:after="0" w:afterAutospacing="0"/>
        <w:jc w:val="both"/>
      </w:pPr>
    </w:p>
    <w:p w:rsidR="00DA493E" w:rsidRDefault="00DA493E" w:rsidP="00DA493E">
      <w:pPr>
        <w:pStyle w:val="NormalWeb"/>
        <w:spacing w:before="0" w:beforeAutospacing="0" w:after="0" w:afterAutospacing="0"/>
        <w:jc w:val="both"/>
      </w:pPr>
    </w:p>
    <w:p w:rsidR="00DA493E" w:rsidRDefault="00DA493E" w:rsidP="00DA493E">
      <w:pPr>
        <w:pStyle w:val="NormalWeb"/>
        <w:spacing w:before="0" w:beforeAutospacing="0" w:after="0" w:afterAutospacing="0"/>
        <w:jc w:val="both"/>
      </w:pPr>
    </w:p>
    <w:p w:rsidR="006C621E" w:rsidRDefault="006C621E" w:rsidP="00DA493E">
      <w:pPr>
        <w:pStyle w:val="NormalWeb"/>
        <w:spacing w:before="0" w:beforeAutospacing="0" w:after="0" w:afterAutospacing="0"/>
        <w:jc w:val="both"/>
      </w:pPr>
    </w:p>
    <w:p w:rsidR="006C621E" w:rsidRDefault="006C621E" w:rsidP="00DA493E">
      <w:pPr>
        <w:pStyle w:val="NormalWeb"/>
        <w:spacing w:before="0" w:beforeAutospacing="0" w:after="0" w:afterAutospacing="0"/>
        <w:jc w:val="both"/>
      </w:pPr>
    </w:p>
    <w:p w:rsidR="00DA493E" w:rsidRDefault="00DA493E" w:rsidP="00DA493E">
      <w:pPr>
        <w:pStyle w:val="NormalWeb"/>
        <w:spacing w:before="0" w:beforeAutospacing="0" w:after="0" w:afterAutospacing="0"/>
        <w:ind w:firstLine="720"/>
        <w:jc w:val="both"/>
      </w:pPr>
      <w:r>
        <w:t>Subsemnatul(a</w:t>
      </w:r>
      <w:proofErr w:type="gramStart"/>
      <w:r>
        <w:t>) ,</w:t>
      </w:r>
      <w:proofErr w:type="gramEnd"/>
      <w:r>
        <w:t xml:space="preserve"> 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 al ...................,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..................., </w:t>
      </w:r>
      <w:proofErr w:type="spellStart"/>
      <w:r>
        <w:t>judeţul</w:t>
      </w:r>
      <w:proofErr w:type="spellEnd"/>
      <w:r>
        <w:t xml:space="preserve"> ..................., str. ................... nr. ..., </w:t>
      </w:r>
      <w:proofErr w:type="spellStart"/>
      <w:r>
        <w:t>sectorul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 ..........,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declaraţiile</w:t>
      </w:r>
      <w:proofErr w:type="spellEnd"/>
      <w:r>
        <w:t xml:space="preserve"> false sunt </w:t>
      </w:r>
      <w:proofErr w:type="spellStart"/>
      <w:r>
        <w:t>pedepsite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nr. ......... sunt </w:t>
      </w:r>
      <w:proofErr w:type="spellStart"/>
      <w:r>
        <w:t>conforme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concordanţă</w:t>
      </w:r>
      <w:proofErr w:type="spellEnd"/>
      <w:r>
        <w:t xml:space="preserve"> cu </w:t>
      </w:r>
      <w:proofErr w:type="spellStart"/>
      <w:r>
        <w:t>situaţia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pe care o </w:t>
      </w:r>
      <w:proofErr w:type="spellStart"/>
      <w:r>
        <w:t>reprezint</w:t>
      </w:r>
      <w:proofErr w:type="spellEnd"/>
      <w:r>
        <w:t>.</w:t>
      </w:r>
    </w:p>
    <w:p w:rsidR="00DA493E" w:rsidRDefault="00DA493E" w:rsidP="00DA493E">
      <w:pPr>
        <w:pStyle w:val="HTMLPreformatted"/>
        <w:rPr>
          <w:sz w:val="18"/>
          <w:szCs w:val="18"/>
        </w:rPr>
      </w:pPr>
    </w:p>
    <w:bookmarkEnd w:id="0"/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Nume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                                                                        ………………………………</w:t>
      </w: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ștampila</w:t>
      </w:r>
      <w:proofErr w:type="spellEnd"/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……………………………..</w:t>
      </w: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0294A" w:rsidRDefault="00A0294A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A493E" w:rsidRDefault="00DA493E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3130" w:rsidRPr="00BB3130" w:rsidRDefault="00BB3130" w:rsidP="00BB3130">
      <w:pPr>
        <w:pStyle w:val="NormalWeb"/>
        <w:spacing w:before="0" w:beforeAutospacing="0" w:after="0" w:afterAutospacing="0"/>
        <w:jc w:val="both"/>
        <w:rPr>
          <w:b/>
          <w:bCs/>
          <w:color w:val="0000FF"/>
        </w:rPr>
      </w:pPr>
      <w:r w:rsidRPr="00BB3130">
        <w:rPr>
          <w:b/>
          <w:bCs/>
          <w:color w:val="0000FF"/>
        </w:rPr>
        <w:t xml:space="preserve">ANEXA 10 </w:t>
      </w:r>
      <w:r w:rsidRPr="00BB3130">
        <w:rPr>
          <w:b/>
          <w:bCs/>
        </w:rPr>
        <w:t xml:space="preserve">la </w:t>
      </w:r>
      <w:proofErr w:type="spellStart"/>
      <w:r w:rsidRPr="00BB3130">
        <w:rPr>
          <w:b/>
          <w:bCs/>
        </w:rPr>
        <w:t>norme</w:t>
      </w:r>
      <w:proofErr w:type="spellEnd"/>
    </w:p>
    <w:p w:rsidR="00BB3130" w:rsidRPr="00BB3130" w:rsidRDefault="00BB3130" w:rsidP="00BB3130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B3130">
        <w:rPr>
          <w:b/>
          <w:bCs/>
        </w:rPr>
        <w:t> </w:t>
      </w:r>
      <w:r w:rsidRPr="00BB3130">
        <w:rPr>
          <w:b/>
          <w:bCs/>
        </w:rPr>
        <w:t> </w:t>
      </w:r>
      <w:r w:rsidRPr="00BB3130">
        <w:rPr>
          <w:b/>
          <w:bCs/>
        </w:rPr>
        <w:t> </w:t>
      </w:r>
      <w:r w:rsidRPr="00BB3130">
        <w:rPr>
          <w:b/>
          <w:bCs/>
        </w:rPr>
        <w:t> </w:t>
      </w:r>
    </w:p>
    <w:p w:rsidR="00BB3130" w:rsidRPr="00595C1C" w:rsidRDefault="00BB3130" w:rsidP="00BB313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B3130">
        <w:rPr>
          <w:b/>
          <w:bCs/>
        </w:rPr>
        <w:t xml:space="preserve">MEMORIU TEHNIC </w:t>
      </w:r>
      <w:proofErr w:type="spellStart"/>
      <w:r w:rsidRPr="00BB3130">
        <w:rPr>
          <w:b/>
          <w:bCs/>
        </w:rPr>
        <w:t>pentru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autorizarea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activităţilor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specifice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domeniului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transfuzional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desfăşurate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în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unităţile</w:t>
      </w:r>
      <w:proofErr w:type="spellEnd"/>
      <w:r w:rsidRPr="00BB3130">
        <w:rPr>
          <w:b/>
          <w:bCs/>
        </w:rPr>
        <w:t xml:space="preserve"> de </w:t>
      </w:r>
      <w:proofErr w:type="spellStart"/>
      <w:r w:rsidRPr="00BB3130">
        <w:rPr>
          <w:b/>
          <w:bCs/>
        </w:rPr>
        <w:t>transfuzie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sanguină</w:t>
      </w:r>
      <w:proofErr w:type="spellEnd"/>
      <w:r w:rsidRPr="00BB3130">
        <w:rPr>
          <w:b/>
          <w:bCs/>
        </w:rPr>
        <w:t xml:space="preserve"> din </w:t>
      </w:r>
      <w:proofErr w:type="spellStart"/>
      <w:r w:rsidRPr="00BB3130">
        <w:rPr>
          <w:b/>
          <w:bCs/>
        </w:rPr>
        <w:t>cadrul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unităţilor</w:t>
      </w:r>
      <w:proofErr w:type="spellEnd"/>
      <w:r w:rsidRPr="00BB3130">
        <w:rPr>
          <w:b/>
          <w:bCs/>
        </w:rPr>
        <w:t xml:space="preserve"> </w:t>
      </w:r>
      <w:proofErr w:type="spellStart"/>
      <w:r w:rsidRPr="00BB3130">
        <w:rPr>
          <w:b/>
          <w:bCs/>
        </w:rPr>
        <w:t>sanitare</w:t>
      </w:r>
      <w:proofErr w:type="spellEnd"/>
      <w:r w:rsidRPr="00BB3130">
        <w:rPr>
          <w:b/>
          <w:bCs/>
        </w:rPr>
        <w:t xml:space="preserve"> cu </w:t>
      </w:r>
      <w:proofErr w:type="spellStart"/>
      <w:r w:rsidRPr="00BB3130">
        <w:rPr>
          <w:b/>
          <w:bCs/>
        </w:rPr>
        <w:t>paturi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 xml:space="preserve">1.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a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>: .......................</w:t>
      </w:r>
    </w:p>
    <w:p w:rsidR="00BB3130" w:rsidRPr="00796304" w:rsidRDefault="00BB3130" w:rsidP="00BB3130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796304">
        <w:rPr>
          <w:lang w:val="de-DE"/>
        </w:rPr>
        <w:t>2. Adresa sediu: .................................................</w:t>
      </w:r>
    </w:p>
    <w:p w:rsidR="00BB3130" w:rsidRPr="00796304" w:rsidRDefault="00BB3130" w:rsidP="00BB3130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796304">
        <w:rPr>
          <w:lang w:val="de-DE"/>
        </w:rPr>
        <w:t>3. Număr UTS -uri</w:t>
      </w:r>
    </w:p>
    <w:p w:rsidR="00BB3130" w:rsidRPr="00796304" w:rsidRDefault="00BB3130" w:rsidP="00BB3130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796304">
        <w:rPr>
          <w:lang w:val="de-DE"/>
        </w:rPr>
        <w:t>4. Nume manager: .................................................</w:t>
      </w:r>
    </w:p>
    <w:p w:rsidR="00BB3130" w:rsidRPr="00796304" w:rsidRDefault="00BB3130" w:rsidP="00BB3130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796304">
        <w:rPr>
          <w:lang w:val="de-DE"/>
        </w:rPr>
        <w:t>5. Adresa sediului unităţii de transfuzie sanguină din cadrul unităţilor sanitare cu paturi: .............................</w:t>
      </w:r>
    </w:p>
    <w:p w:rsidR="00BB3130" w:rsidRPr="00796304" w:rsidRDefault="00BB3130" w:rsidP="00BB3130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796304">
        <w:rPr>
          <w:lang w:val="de-DE"/>
        </w:rPr>
        <w:t>6. Circuitele funcţionale (enumerare spaţii cu destinaţie-UTS şi secţii cu paturi)</w:t>
      </w:r>
    </w:p>
    <w:p w:rsidR="00BB3130" w:rsidRPr="00796304" w:rsidRDefault="00BB3130" w:rsidP="00BB3130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 xml:space="preserve">7. Plan UTS cu nr. </w:t>
      </w:r>
      <w:proofErr w:type="spellStart"/>
      <w:r>
        <w:t>încăperi</w:t>
      </w:r>
      <w:proofErr w:type="spellEnd"/>
      <w:r>
        <w:t xml:space="preserve"> dedicate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destinaţia</w:t>
      </w:r>
      <w:proofErr w:type="spellEnd"/>
      <w:r>
        <w:t xml:space="preserve"> lor. </w:t>
      </w:r>
      <w:r w:rsidRPr="00796304">
        <w:rPr>
          <w:lang w:val="de-DE"/>
        </w:rPr>
        <w:t>Se vor bifa zonele existente:</w:t>
      </w:r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recepţie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total, </w:t>
      </w:r>
      <w:proofErr w:type="spellStart"/>
      <w:r>
        <w:t>componente</w:t>
      </w:r>
      <w:proofErr w:type="spellEnd"/>
      <w:r>
        <w:t xml:space="preserve"> sanguine</w:t>
      </w:r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stocare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total, </w:t>
      </w:r>
      <w:proofErr w:type="spellStart"/>
      <w:r>
        <w:t>componente</w:t>
      </w:r>
      <w:proofErr w:type="spellEnd"/>
      <w:r>
        <w:t xml:space="preserve"> sanguine</w:t>
      </w:r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stocare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recipientele</w:t>
      </w:r>
      <w:proofErr w:type="spellEnd"/>
      <w:r>
        <w:t xml:space="preserve"> de </w:t>
      </w:r>
      <w:proofErr w:type="spellStart"/>
      <w:r>
        <w:t>sânge</w:t>
      </w:r>
      <w:proofErr w:type="spellEnd"/>
      <w:r>
        <w:t xml:space="preserve"> total, </w:t>
      </w:r>
      <w:proofErr w:type="spellStart"/>
      <w:r>
        <w:t>componente</w:t>
      </w:r>
      <w:proofErr w:type="spellEnd"/>
      <w:r>
        <w:t xml:space="preserve"> sanguine administrate</w:t>
      </w:r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recepţie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sanguine </w:t>
      </w:r>
      <w:proofErr w:type="spellStart"/>
      <w:r>
        <w:t>pacienţi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stocare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sanguine </w:t>
      </w:r>
      <w:proofErr w:type="spellStart"/>
      <w:r>
        <w:t>pacienţi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stocare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serotecă</w:t>
      </w:r>
      <w:proofErr w:type="spellEnd"/>
      <w:r>
        <w:t xml:space="preserve"> </w:t>
      </w:r>
      <w:proofErr w:type="spellStart"/>
      <w:r>
        <w:t>eşantioanelor</w:t>
      </w:r>
      <w:proofErr w:type="spellEnd"/>
      <w:r>
        <w:t xml:space="preserve"> </w:t>
      </w:r>
      <w:proofErr w:type="spellStart"/>
      <w:r>
        <w:t>pacienţi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stocare</w:t>
      </w:r>
      <w:proofErr w:type="spellEnd"/>
      <w:r>
        <w:t xml:space="preserve"> </w:t>
      </w:r>
      <w:proofErr w:type="spellStart"/>
      <w:r>
        <w:t>reactivi</w:t>
      </w:r>
      <w:proofErr w:type="spellEnd"/>
      <w:r>
        <w:t xml:space="preserve">, </w:t>
      </w:r>
      <w:proofErr w:type="spellStart"/>
      <w:r>
        <w:t>materiale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testare</w:t>
      </w:r>
      <w:proofErr w:type="spellEnd"/>
      <w:r>
        <w:t xml:space="preserve"> </w:t>
      </w:r>
      <w:proofErr w:type="spellStart"/>
      <w:r>
        <w:t>imunohematologică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livrării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Zona </w:t>
      </w:r>
      <w:proofErr w:type="spellStart"/>
      <w:r>
        <w:t>efectuare</w:t>
      </w:r>
      <w:proofErr w:type="spellEnd"/>
      <w:r>
        <w:t xml:space="preserve"> </w:t>
      </w:r>
      <w:proofErr w:type="spellStart"/>
      <w:r>
        <w:t>testare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Vestiare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>: personal</w:t>
      </w:r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8. </w:t>
      </w:r>
      <w:proofErr w:type="spellStart"/>
      <w:r>
        <w:t>Dotarea</w:t>
      </w:r>
      <w:proofErr w:type="spellEnd"/>
      <w:r>
        <w:t xml:space="preserve"> cu mobilier (</w:t>
      </w:r>
      <w:proofErr w:type="spellStart"/>
      <w:r>
        <w:t>enumerare</w:t>
      </w:r>
      <w:proofErr w:type="spellEnd"/>
      <w:r>
        <w:t>)</w:t>
      </w:r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9. </w:t>
      </w:r>
      <w:proofErr w:type="spellStart"/>
      <w:r>
        <w:t>Suprafeţe</w:t>
      </w:r>
      <w:proofErr w:type="spellEnd"/>
      <w:r>
        <w:t xml:space="preserve">: </w:t>
      </w:r>
      <w:proofErr w:type="spellStart"/>
      <w:r>
        <w:t>paviment</w:t>
      </w:r>
      <w:proofErr w:type="spellEnd"/>
      <w:r>
        <w:t xml:space="preserve">, </w:t>
      </w:r>
      <w:proofErr w:type="spellStart"/>
      <w:r>
        <w:t>pereţi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10. </w:t>
      </w:r>
      <w:proofErr w:type="spellStart"/>
      <w:r>
        <w:t>Curăţenie</w:t>
      </w:r>
      <w:proofErr w:type="spellEnd"/>
      <w:r>
        <w:t xml:space="preserve">, </w:t>
      </w:r>
      <w:proofErr w:type="spellStart"/>
      <w:r>
        <w:t>dezinfecţie</w:t>
      </w:r>
      <w:proofErr w:type="spellEnd"/>
      <w:r>
        <w:t xml:space="preserve"> - </w:t>
      </w:r>
      <w:proofErr w:type="spellStart"/>
      <w:r>
        <w:t>asigurare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utilizate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11. Mod de </w:t>
      </w:r>
      <w:proofErr w:type="spellStart"/>
      <w:r>
        <w:t>colectare</w:t>
      </w:r>
      <w:proofErr w:type="spellEnd"/>
      <w:r>
        <w:t xml:space="preserve">, </w:t>
      </w:r>
      <w:proofErr w:type="spellStart"/>
      <w:r>
        <w:t>depozitare</w:t>
      </w:r>
      <w:proofErr w:type="spellEnd"/>
      <w:r>
        <w:t xml:space="preserve"> </w:t>
      </w:r>
      <w:proofErr w:type="spellStart"/>
      <w:r>
        <w:t>temporară</w:t>
      </w:r>
      <w:proofErr w:type="spellEnd"/>
      <w:r>
        <w:t xml:space="preserve"> a </w:t>
      </w:r>
      <w:proofErr w:type="spellStart"/>
      <w:r>
        <w:t>deşeurilor</w:t>
      </w:r>
      <w:proofErr w:type="spellEnd"/>
      <w:r>
        <w:t xml:space="preserve"> </w:t>
      </w:r>
      <w:proofErr w:type="spellStart"/>
      <w:r>
        <w:t>periculoase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medicale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12. Modul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colectării</w:t>
      </w:r>
      <w:proofErr w:type="spellEnd"/>
      <w:r>
        <w:t xml:space="preserve">, </w:t>
      </w:r>
      <w:proofErr w:type="spellStart"/>
      <w:r>
        <w:t>îndepărtării</w:t>
      </w:r>
      <w:proofErr w:type="spellEnd"/>
      <w:r>
        <w:t xml:space="preserve"> </w:t>
      </w:r>
      <w:proofErr w:type="spellStart"/>
      <w:r>
        <w:t>deşeurilor</w:t>
      </w:r>
      <w:proofErr w:type="spellEnd"/>
      <w:r>
        <w:t xml:space="preserve"> </w:t>
      </w:r>
      <w:proofErr w:type="spellStart"/>
      <w:r>
        <w:t>menajere</w:t>
      </w:r>
      <w:proofErr w:type="spellEnd"/>
    </w:p>
    <w:p w:rsidR="00BB3130" w:rsidRDefault="00BB3130" w:rsidP="00BB3130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13. Modul de </w:t>
      </w:r>
      <w:proofErr w:type="spellStart"/>
      <w:r>
        <w:t>asigurare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distribuţie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potabile, </w:t>
      </w:r>
      <w:proofErr w:type="spellStart"/>
      <w:r>
        <w:t>canalizare</w:t>
      </w:r>
      <w:proofErr w:type="spellEnd"/>
      <w:r>
        <w:t xml:space="preserve">, </w:t>
      </w:r>
      <w:proofErr w:type="spellStart"/>
      <w:r>
        <w:t>încălzire</w:t>
      </w:r>
      <w:proofErr w:type="spellEnd"/>
      <w:r>
        <w:t xml:space="preserve">, </w:t>
      </w:r>
      <w:proofErr w:type="spellStart"/>
      <w:r>
        <w:t>sursa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 xml:space="preserve">, </w:t>
      </w:r>
      <w:proofErr w:type="spellStart"/>
      <w:r>
        <w:t>soluţii</w:t>
      </w:r>
      <w:proofErr w:type="spellEnd"/>
      <w:r>
        <w:t xml:space="preserve"> alternative (</w:t>
      </w:r>
      <w:proofErr w:type="spellStart"/>
      <w:r>
        <w:t>grup</w:t>
      </w:r>
      <w:proofErr w:type="spellEnd"/>
      <w:r>
        <w:t xml:space="preserve"> </w:t>
      </w:r>
      <w:proofErr w:type="spellStart"/>
      <w:r>
        <w:t>electrogen</w:t>
      </w:r>
      <w:proofErr w:type="spellEnd"/>
      <w:r>
        <w:t>)</w:t>
      </w:r>
    </w:p>
    <w:p w:rsidR="00BB3130" w:rsidRDefault="00BB3130" w:rsidP="00BB3130">
      <w:pPr>
        <w:pStyle w:val="HTMLPreformatted"/>
        <w:rPr>
          <w:sz w:val="18"/>
          <w:szCs w:val="18"/>
        </w:rPr>
      </w:pP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întocmirii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Manager,</w:t>
      </w:r>
    </w:p>
    <w:p w:rsidR="00BB3130" w:rsidRDefault="00BB3130" w:rsidP="000F4D5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</w:t>
      </w:r>
    </w:p>
    <w:p w:rsidR="000F4D58" w:rsidRPr="004A79DD" w:rsidRDefault="000F4D58" w:rsidP="00C371CE">
      <w:pPr>
        <w:pStyle w:val="NormalWeb"/>
        <w:spacing w:before="0" w:beforeAutospacing="0" w:after="240" w:afterAutospacing="0"/>
        <w:jc w:val="both"/>
      </w:pPr>
    </w:p>
    <w:sectPr w:rsidR="000F4D58" w:rsidRPr="004A79DD" w:rsidSect="009A0B29">
      <w:pgSz w:w="12240" w:h="15840"/>
      <w:pgMar w:top="709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CE"/>
    <w:rsid w:val="000A4E77"/>
    <w:rsid w:val="000F4D58"/>
    <w:rsid w:val="001E0DAC"/>
    <w:rsid w:val="00265D64"/>
    <w:rsid w:val="00350F4E"/>
    <w:rsid w:val="003552CC"/>
    <w:rsid w:val="004C5E16"/>
    <w:rsid w:val="00545035"/>
    <w:rsid w:val="00610EF8"/>
    <w:rsid w:val="006C621E"/>
    <w:rsid w:val="00985D56"/>
    <w:rsid w:val="009A0B29"/>
    <w:rsid w:val="00A0294A"/>
    <w:rsid w:val="00A4351B"/>
    <w:rsid w:val="00A70F5C"/>
    <w:rsid w:val="00AF5CCB"/>
    <w:rsid w:val="00B873E1"/>
    <w:rsid w:val="00BB3130"/>
    <w:rsid w:val="00BC1CB6"/>
    <w:rsid w:val="00C371CE"/>
    <w:rsid w:val="00C37315"/>
    <w:rsid w:val="00CF1CC9"/>
    <w:rsid w:val="00D423DC"/>
    <w:rsid w:val="00DA493E"/>
    <w:rsid w:val="00E16B47"/>
    <w:rsid w:val="00F2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CCB4"/>
  <w15:chartTrackingRefBased/>
  <w15:docId w15:val="{87389CC6-87CB-4725-80BD-580BDE7D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1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1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1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1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1C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71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D58"/>
    <w:rPr>
      <w:rFonts w:ascii="Courier New" w:eastAsiaTheme="minorEastAsia" w:hAnsi="Courier New" w:cs="Courier New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5BCD-550B-4D7D-BA46-72CB9ED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8864</Words>
  <Characters>50530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2025-08-06T05:54:00Z</dcterms:created>
  <dcterms:modified xsi:type="dcterms:W3CDTF">2025-09-17T09:22:00Z</dcterms:modified>
</cp:coreProperties>
</file>